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8691B" w14:textId="77777777" w:rsidR="00CD1ECD" w:rsidRDefault="00FF3B00" w:rsidP="00CD1ECD">
      <w:pPr>
        <w:spacing w:after="0" w:line="240" w:lineRule="auto"/>
        <w:ind w:left="0" w:firstLine="0"/>
        <w:jc w:val="center"/>
        <w:rPr>
          <w:b/>
          <w:sz w:val="20"/>
        </w:rPr>
      </w:pPr>
      <w:r>
        <w:rPr>
          <w:b/>
        </w:rPr>
        <w:t>D</w:t>
      </w:r>
      <w:r>
        <w:rPr>
          <w:b/>
          <w:sz w:val="20"/>
        </w:rPr>
        <w:t>ISTRICT</w:t>
      </w:r>
      <w:r>
        <w:rPr>
          <w:b/>
        </w:rPr>
        <w:t xml:space="preserve"> </w:t>
      </w:r>
      <w:proofErr w:type="gramStart"/>
      <w:r>
        <w:rPr>
          <w:b/>
        </w:rPr>
        <w:t>A</w:t>
      </w:r>
      <w:r>
        <w:rPr>
          <w:b/>
          <w:sz w:val="20"/>
        </w:rPr>
        <w:t>TTORNEYS</w:t>
      </w:r>
      <w:proofErr w:type="gramEnd"/>
      <w:r>
        <w:rPr>
          <w:b/>
        </w:rPr>
        <w:t xml:space="preserve"> A</w:t>
      </w:r>
      <w:r>
        <w:rPr>
          <w:b/>
          <w:sz w:val="20"/>
        </w:rPr>
        <w:t>SSOCIATION</w:t>
      </w:r>
      <w:r>
        <w:rPr>
          <w:b/>
        </w:rPr>
        <w:t xml:space="preserve"> </w:t>
      </w:r>
      <w:r>
        <w:rPr>
          <w:b/>
          <w:sz w:val="20"/>
        </w:rPr>
        <w:t>OF</w:t>
      </w:r>
      <w:r>
        <w:rPr>
          <w:b/>
        </w:rPr>
        <w:t xml:space="preserve"> </w:t>
      </w:r>
      <w:r>
        <w:rPr>
          <w:b/>
          <w:sz w:val="20"/>
        </w:rPr>
        <w:t>THE</w:t>
      </w:r>
      <w:r>
        <w:rPr>
          <w:b/>
        </w:rPr>
        <w:t xml:space="preserve"> S</w:t>
      </w:r>
      <w:r>
        <w:rPr>
          <w:b/>
          <w:sz w:val="20"/>
        </w:rPr>
        <w:t>TATE</w:t>
      </w:r>
      <w:r>
        <w:rPr>
          <w:b/>
        </w:rPr>
        <w:t xml:space="preserve"> </w:t>
      </w:r>
      <w:r>
        <w:rPr>
          <w:b/>
          <w:sz w:val="20"/>
        </w:rPr>
        <w:t>OF</w:t>
      </w:r>
      <w:r>
        <w:rPr>
          <w:b/>
        </w:rPr>
        <w:t xml:space="preserve"> N</w:t>
      </w:r>
      <w:r>
        <w:rPr>
          <w:b/>
          <w:sz w:val="20"/>
        </w:rPr>
        <w:t>EW</w:t>
      </w:r>
      <w:r>
        <w:rPr>
          <w:b/>
        </w:rPr>
        <w:t xml:space="preserve"> Y</w:t>
      </w:r>
      <w:r>
        <w:rPr>
          <w:b/>
          <w:sz w:val="20"/>
        </w:rPr>
        <w:t>ORK</w:t>
      </w:r>
    </w:p>
    <w:p w14:paraId="07951EA8" w14:textId="77777777" w:rsidR="00CD1ECD" w:rsidRDefault="00CD1ECD" w:rsidP="00CD1ECD">
      <w:pPr>
        <w:spacing w:after="0" w:line="240" w:lineRule="auto"/>
        <w:ind w:left="0" w:firstLine="0"/>
        <w:jc w:val="center"/>
        <w:rPr>
          <w:b/>
          <w:sz w:val="20"/>
        </w:rPr>
      </w:pPr>
    </w:p>
    <w:p w14:paraId="0606A7C3" w14:textId="77777777" w:rsidR="00CD1ECD" w:rsidRDefault="00CD1ECD" w:rsidP="00CD1ECD">
      <w:pPr>
        <w:spacing w:after="0" w:line="240" w:lineRule="auto"/>
        <w:ind w:left="0" w:firstLine="0"/>
        <w:jc w:val="center"/>
        <w:rPr>
          <w:b/>
          <w:sz w:val="20"/>
        </w:rPr>
      </w:pPr>
    </w:p>
    <w:p w14:paraId="485E9AE9" w14:textId="77777777" w:rsidR="00645571" w:rsidRDefault="00FF3B00" w:rsidP="00CD1ECD">
      <w:pPr>
        <w:spacing w:after="0" w:line="240" w:lineRule="auto"/>
        <w:ind w:left="0" w:firstLine="0"/>
        <w:jc w:val="center"/>
        <w:rPr>
          <w:sz w:val="83"/>
        </w:rPr>
      </w:pPr>
      <w:r>
        <w:rPr>
          <w:sz w:val="83"/>
        </w:rPr>
        <w:t>“</w:t>
      </w:r>
      <w:r>
        <w:rPr>
          <w:b/>
          <w:sz w:val="83"/>
        </w:rPr>
        <w:t>The Right Thing</w:t>
      </w:r>
      <w:r>
        <w:rPr>
          <w:sz w:val="83"/>
        </w:rPr>
        <w:t>”</w:t>
      </w:r>
    </w:p>
    <w:p w14:paraId="2573033A" w14:textId="1F7D27F1" w:rsidR="00645571" w:rsidRDefault="00FF3B00" w:rsidP="00FE304B">
      <w:pPr>
        <w:spacing w:after="0" w:line="240" w:lineRule="auto"/>
        <w:ind w:left="0" w:firstLine="0"/>
        <w:jc w:val="center"/>
      </w:pPr>
      <w:r>
        <w:rPr>
          <w:sz w:val="52"/>
        </w:rPr>
        <w:t>Ethical Guidelines for Prosecutors</w:t>
      </w:r>
    </w:p>
    <w:p w14:paraId="484F81FD" w14:textId="1F721BA6" w:rsidR="00645571" w:rsidRDefault="001C3CCA" w:rsidP="00CD1ECD">
      <w:pPr>
        <w:spacing w:after="0" w:line="240" w:lineRule="auto"/>
        <w:ind w:left="1190" w:firstLine="0"/>
        <w:jc w:val="left"/>
      </w:pP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14:anchorId="355D5E6A" wp14:editId="0EC1BC61">
                <wp:simplePos x="0" y="0"/>
                <wp:positionH relativeFrom="column">
                  <wp:posOffset>1094105</wp:posOffset>
                </wp:positionH>
                <wp:positionV relativeFrom="page">
                  <wp:posOffset>2679700</wp:posOffset>
                </wp:positionV>
                <wp:extent cx="3515360" cy="3787775"/>
                <wp:effectExtent l="38100" t="38100" r="66040" b="60325"/>
                <wp:wrapTopAndBottom/>
                <wp:docPr id="13915" name="Group 13915"/>
                <wp:cNvGraphicFramePr/>
                <a:graphic xmlns:a="http://schemas.openxmlformats.org/drawingml/2006/main">
                  <a:graphicData uri="http://schemas.microsoft.com/office/word/2010/wordprocessingGroup">
                    <wpg:wgp>
                      <wpg:cNvGrpSpPr/>
                      <wpg:grpSpPr>
                        <a:xfrm>
                          <a:off x="0" y="0"/>
                          <a:ext cx="3515360" cy="3787775"/>
                          <a:chOff x="0" y="0"/>
                          <a:chExt cx="3515982" cy="3788029"/>
                        </a:xfrm>
                      </wpg:grpSpPr>
                      <pic:pic xmlns:pic="http://schemas.openxmlformats.org/drawingml/2006/picture">
                        <pic:nvPicPr>
                          <pic:cNvPr id="30" name="Picture 30"/>
                          <pic:cNvPicPr/>
                        </pic:nvPicPr>
                        <pic:blipFill>
                          <a:blip r:embed="rId8"/>
                          <a:stretch>
                            <a:fillRect/>
                          </a:stretch>
                        </pic:blipFill>
                        <pic:spPr>
                          <a:xfrm>
                            <a:off x="51323" y="48221"/>
                            <a:ext cx="3413595" cy="3710958"/>
                          </a:xfrm>
                          <a:prstGeom prst="rect">
                            <a:avLst/>
                          </a:prstGeom>
                        </pic:spPr>
                      </pic:pic>
                      <wps:wsp>
                        <wps:cNvPr id="34" name="Shape 34"/>
                        <wps:cNvSpPr/>
                        <wps:spPr>
                          <a:xfrm>
                            <a:off x="0" y="0"/>
                            <a:ext cx="3515982" cy="3788029"/>
                          </a:xfrm>
                          <a:custGeom>
                            <a:avLst/>
                            <a:gdLst/>
                            <a:ahLst/>
                            <a:cxnLst/>
                            <a:rect l="0" t="0" r="0" b="0"/>
                            <a:pathLst>
                              <a:path w="3515982" h="3788029">
                                <a:moveTo>
                                  <a:pt x="3515982" y="0"/>
                                </a:moveTo>
                                <a:lnTo>
                                  <a:pt x="0" y="0"/>
                                </a:lnTo>
                                <a:lnTo>
                                  <a:pt x="0" y="3788029"/>
                                </a:lnTo>
                                <a:lnTo>
                                  <a:pt x="3515982" y="3788029"/>
                                </a:lnTo>
                                <a:close/>
                              </a:path>
                            </a:pathLst>
                          </a:custGeom>
                          <a:ln w="98616" cap="flat">
                            <a:miter lim="100000"/>
                          </a:ln>
                        </wps:spPr>
                        <wps:style>
                          <a:lnRef idx="1">
                            <a:srgbClr val="8E5B2E"/>
                          </a:lnRef>
                          <a:fillRef idx="0">
                            <a:srgbClr val="000000">
                              <a:alpha val="0"/>
                            </a:srgbClr>
                          </a:fillRef>
                          <a:effectRef idx="0">
                            <a:scrgbClr r="0" g="0" b="0"/>
                          </a:effectRef>
                          <a:fontRef idx="none"/>
                        </wps:style>
                        <wps:bodyPr/>
                      </wps:wsp>
                    </wpg:wgp>
                  </a:graphicData>
                </a:graphic>
              </wp:anchor>
            </w:drawing>
          </mc:Choice>
          <mc:Fallback>
            <w:pict>
              <v:group w14:anchorId="02B1525C" id="Group 13915" o:spid="_x0000_s1026" style="position:absolute;margin-left:86.15pt;margin-top:211pt;width:276.8pt;height:298.25pt;z-index:251663360;mso-position-vertical-relative:page" coordsize="35159,378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style="position:absolute;left:513;top:482;width:34136;height:37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">
                  <v:imagedata r:id="rId9" o:title=""/>
                </v:shape>
                <v:shape id="Shape 34" o:spid="_x0000_s1028" style="position:absolute;width:35159;height:37880;visibility:visible;mso-wrap-style:square;v-text-anchor:top" coordsize="3515982,3788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" path="m3515982,l,,,3788029r3515982,l3515982,xe" filled="f" strokecolor="#8e5b2e" strokeweight="2.73933mm">
                  <v:stroke miterlimit="1" joinstyle="miter"/>
                  <v:path arrowok="t" textboxrect="0,0,3515982,3788029"/>
                </v:shape>
                <w10:wrap type="topAndBottom" anchory="page"/>
              </v:group>
            </w:pict>
          </mc:Fallback>
        </mc:AlternateContent>
      </w:r>
      <w:r w:rsidR="00F27307">
        <w:rPr>
          <w:rFonts w:ascii="Calibri" w:eastAsia="Calibri" w:hAnsi="Calibri" w:cs="Calibri"/>
          <w:noProof/>
          <w:color w:val="000000"/>
          <w:sz w:val="22"/>
        </w:rPr>
        <w:t xml:space="preserve">       </w:t>
      </w:r>
    </w:p>
    <w:p w14:paraId="2D3AB069" w14:textId="77777777" w:rsidR="00CD1ECD" w:rsidRDefault="00CD1ECD" w:rsidP="00CD1ECD">
      <w:pPr>
        <w:spacing w:after="0" w:line="240" w:lineRule="auto"/>
        <w:ind w:left="1190" w:firstLine="0"/>
        <w:jc w:val="left"/>
      </w:pPr>
    </w:p>
    <w:p w14:paraId="3F8E7C65" w14:textId="77777777" w:rsidR="00CD1ECD" w:rsidRDefault="00CD1ECD" w:rsidP="00CD1ECD">
      <w:pPr>
        <w:spacing w:after="0" w:line="240" w:lineRule="auto"/>
        <w:ind w:left="1190" w:firstLine="0"/>
        <w:jc w:val="left"/>
      </w:pPr>
    </w:p>
    <w:p w14:paraId="5846F6C5" w14:textId="47F12C58" w:rsidR="00645571" w:rsidRDefault="000A5EDD">
      <w:pPr>
        <w:spacing w:after="292" w:line="259" w:lineRule="auto"/>
        <w:ind w:left="11"/>
        <w:jc w:val="center"/>
      </w:pPr>
      <w:r w:rsidRPr="004B1788">
        <w:rPr>
          <w:sz w:val="83"/>
        </w:rPr>
        <w:t>202</w:t>
      </w:r>
      <w:r w:rsidR="00E202F3" w:rsidRPr="004B1788">
        <w:rPr>
          <w:sz w:val="83"/>
        </w:rPr>
        <w:t>2</w:t>
      </w:r>
    </w:p>
    <w:p w14:paraId="3575D9BB" w14:textId="77777777" w:rsidR="00645571" w:rsidRDefault="00FF3B00" w:rsidP="00082379">
      <w:pPr>
        <w:spacing w:after="3" w:line="259" w:lineRule="auto"/>
        <w:jc w:val="center"/>
      </w:pPr>
      <w:r>
        <w:t>Produced by the Ethics and Best Practices Sub</w:t>
      </w:r>
      <w:r w:rsidR="00CB7A2F">
        <w:t>c</w:t>
      </w:r>
      <w:r>
        <w:t>ommittees of the</w:t>
      </w:r>
    </w:p>
    <w:p w14:paraId="052E9F92" w14:textId="373B1F17" w:rsidR="00160EB3" w:rsidRDefault="00FF3B00" w:rsidP="00082379">
      <w:pPr>
        <w:ind w:left="-2"/>
        <w:jc w:val="center"/>
      </w:pPr>
      <w:r>
        <w:t>DAASNY Committee on the Fair and Ethical Administration of Justice</w:t>
      </w:r>
    </w:p>
    <w:p w14:paraId="72249197" w14:textId="7FF23EB2" w:rsidR="00A50249" w:rsidRDefault="00A50249" w:rsidP="00082379">
      <w:pPr>
        <w:ind w:left="-2"/>
        <w:jc w:val="center"/>
      </w:pPr>
    </w:p>
    <w:p w14:paraId="0B5C21C9" w14:textId="6888DDE1" w:rsidR="00A50249" w:rsidRDefault="00A50249" w:rsidP="00082379">
      <w:pPr>
        <w:ind w:left="-2"/>
        <w:jc w:val="center"/>
      </w:pPr>
    </w:p>
    <w:p w14:paraId="65B4F3FA" w14:textId="7EBBE3A3" w:rsidR="00A50249" w:rsidRPr="00C72607" w:rsidRDefault="00A50249" w:rsidP="00A50249">
      <w:pPr>
        <w:ind w:left="-2"/>
        <w:jc w:val="right"/>
        <w:rPr>
          <w:i/>
          <w:iCs/>
          <w:sz w:val="22"/>
        </w:rPr>
      </w:pPr>
      <w:r w:rsidRPr="00C72607">
        <w:rPr>
          <w:i/>
          <w:iCs/>
          <w:sz w:val="22"/>
        </w:rPr>
        <w:t>Revised: 07/07/2022</w:t>
      </w:r>
    </w:p>
    <w:p w14:paraId="35DDA803" w14:textId="77777777" w:rsidR="00A50249" w:rsidRDefault="00A50249" w:rsidP="00082379">
      <w:pPr>
        <w:ind w:left="-2"/>
        <w:jc w:val="center"/>
      </w:pPr>
    </w:p>
    <w:p w14:paraId="68AC6633" w14:textId="77777777" w:rsidR="00E30879" w:rsidRDefault="00E30879">
      <w:pPr>
        <w:spacing w:after="160" w:line="259" w:lineRule="auto"/>
        <w:ind w:left="0" w:firstLine="0"/>
        <w:jc w:val="left"/>
        <w:sectPr w:rsidR="00E30879" w:rsidSect="001C3CCA">
          <w:headerReference w:type="default" r:id="rId10"/>
          <w:footerReference w:type="default" r:id="rId11"/>
          <w:pgSz w:w="12240" w:h="15840"/>
          <w:pgMar w:top="1338" w:right="1620" w:bottom="329" w:left="1597" w:header="492" w:footer="720" w:gutter="0"/>
          <w:pgNumType w:fmt="lowerRoman" w:start="1"/>
          <w:cols w:space="720"/>
          <w:titlePg/>
          <w:docGrid w:linePitch="381"/>
        </w:sectPr>
      </w:pPr>
    </w:p>
    <w:p w14:paraId="38D99B47" w14:textId="77777777" w:rsidR="00AC3FF3" w:rsidRPr="002836B0" w:rsidRDefault="00217EED" w:rsidP="00C90AA9">
      <w:pPr>
        <w:tabs>
          <w:tab w:val="right" w:pos="360"/>
          <w:tab w:val="left" w:leader="dot" w:pos="8280"/>
        </w:tabs>
        <w:spacing w:after="240" w:line="259" w:lineRule="auto"/>
        <w:ind w:left="-14" w:right="-14" w:firstLine="0"/>
        <w:jc w:val="left"/>
        <w:rPr>
          <w:sz w:val="27"/>
          <w:szCs w:val="27"/>
        </w:rPr>
      </w:pPr>
      <w:r w:rsidRPr="002836B0">
        <w:rPr>
          <w:sz w:val="27"/>
          <w:szCs w:val="27"/>
        </w:rPr>
        <w:lastRenderedPageBreak/>
        <w:t>Dear Colleagues</w:t>
      </w:r>
      <w:r w:rsidR="00900427" w:rsidRPr="002836B0">
        <w:rPr>
          <w:sz w:val="27"/>
          <w:szCs w:val="27"/>
        </w:rPr>
        <w:t>,</w:t>
      </w:r>
    </w:p>
    <w:p w14:paraId="0F26CA16" w14:textId="2EC8E822" w:rsidR="00217EED" w:rsidRPr="002836B0" w:rsidRDefault="00217EED" w:rsidP="00C90AA9">
      <w:pPr>
        <w:spacing w:after="240" w:line="259" w:lineRule="auto"/>
        <w:ind w:left="0" w:hanging="14"/>
        <w:rPr>
          <w:sz w:val="27"/>
          <w:szCs w:val="27"/>
        </w:rPr>
      </w:pPr>
      <w:r w:rsidRPr="004B1788">
        <w:rPr>
          <w:sz w:val="27"/>
          <w:szCs w:val="27"/>
        </w:rPr>
        <w:t>I am pleased to distribute the 20</w:t>
      </w:r>
      <w:r w:rsidR="00B35D81" w:rsidRPr="004B1788">
        <w:rPr>
          <w:sz w:val="27"/>
          <w:szCs w:val="27"/>
        </w:rPr>
        <w:t>2</w:t>
      </w:r>
      <w:r w:rsidR="00E202F3" w:rsidRPr="004B1788">
        <w:rPr>
          <w:sz w:val="27"/>
          <w:szCs w:val="27"/>
        </w:rPr>
        <w:t>2</w:t>
      </w:r>
      <w:r w:rsidRPr="004B1788">
        <w:rPr>
          <w:sz w:val="27"/>
          <w:szCs w:val="27"/>
        </w:rPr>
        <w:t xml:space="preserve"> </w:t>
      </w:r>
      <w:r w:rsidR="004D23E7" w:rsidRPr="004B1788">
        <w:rPr>
          <w:sz w:val="27"/>
          <w:szCs w:val="27"/>
        </w:rPr>
        <w:t>E</w:t>
      </w:r>
      <w:r w:rsidRPr="004B1788">
        <w:rPr>
          <w:sz w:val="27"/>
          <w:szCs w:val="27"/>
        </w:rPr>
        <w:t>dition</w:t>
      </w:r>
      <w:r w:rsidRPr="002836B0">
        <w:rPr>
          <w:sz w:val="27"/>
          <w:szCs w:val="27"/>
        </w:rPr>
        <w:t xml:space="preserve"> of the District Attorneys Association of the State of New York’s </w:t>
      </w:r>
      <w:r w:rsidRPr="002836B0">
        <w:rPr>
          <w:i/>
          <w:sz w:val="27"/>
          <w:szCs w:val="27"/>
        </w:rPr>
        <w:t>The Right Thing</w:t>
      </w:r>
      <w:r w:rsidRPr="00FF7543">
        <w:rPr>
          <w:sz w:val="27"/>
          <w:szCs w:val="27"/>
        </w:rPr>
        <w:t>.</w:t>
      </w:r>
      <w:r w:rsidR="001853B5">
        <w:rPr>
          <w:rStyle w:val="FootnoteReference"/>
          <w:sz w:val="27"/>
          <w:szCs w:val="27"/>
        </w:rPr>
        <w:footnoteReference w:customMarkFollows="1" w:id="2"/>
        <w:t>*</w:t>
      </w:r>
      <w:r w:rsidRPr="002836B0">
        <w:rPr>
          <w:i/>
          <w:sz w:val="27"/>
          <w:szCs w:val="27"/>
        </w:rPr>
        <w:t xml:space="preserve"> </w:t>
      </w:r>
      <w:r w:rsidRPr="002836B0">
        <w:rPr>
          <w:sz w:val="27"/>
          <w:szCs w:val="27"/>
        </w:rPr>
        <w:t xml:space="preserve"> T</w:t>
      </w:r>
      <w:r w:rsidR="00663FDE" w:rsidRPr="002836B0">
        <w:rPr>
          <w:sz w:val="27"/>
          <w:szCs w:val="27"/>
        </w:rPr>
        <w:t xml:space="preserve">his handbook </w:t>
      </w:r>
      <w:r w:rsidRPr="002836B0">
        <w:rPr>
          <w:sz w:val="27"/>
          <w:szCs w:val="27"/>
        </w:rPr>
        <w:t xml:space="preserve">collects, in one place, the most significant cases and rules that govern ethical behavior by prosecutors in this </w:t>
      </w:r>
      <w:proofErr w:type="gramStart"/>
      <w:r w:rsidRPr="002836B0">
        <w:rPr>
          <w:sz w:val="27"/>
          <w:szCs w:val="27"/>
        </w:rPr>
        <w:t>state,</w:t>
      </w:r>
      <w:r w:rsidR="00550FF8" w:rsidRPr="002836B0">
        <w:rPr>
          <w:sz w:val="27"/>
          <w:szCs w:val="27"/>
        </w:rPr>
        <w:t xml:space="preserve"> </w:t>
      </w:r>
      <w:r w:rsidRPr="002836B0">
        <w:rPr>
          <w:sz w:val="27"/>
          <w:szCs w:val="27"/>
        </w:rPr>
        <w:t>and</w:t>
      </w:r>
      <w:proofErr w:type="gramEnd"/>
      <w:r w:rsidRPr="002836B0">
        <w:rPr>
          <w:sz w:val="27"/>
          <w:szCs w:val="27"/>
        </w:rPr>
        <w:t xml:space="preserve"> reflects our long-standing commitment to ethical prosecution and to the protection of the rights of victims, defendants</w:t>
      </w:r>
      <w:r w:rsidR="00E63BDE" w:rsidRPr="002836B0">
        <w:rPr>
          <w:sz w:val="27"/>
          <w:szCs w:val="27"/>
        </w:rPr>
        <w:t>,</w:t>
      </w:r>
      <w:r w:rsidRPr="002836B0">
        <w:rPr>
          <w:sz w:val="27"/>
          <w:szCs w:val="27"/>
        </w:rPr>
        <w:t xml:space="preserve"> and the public. The ethical principles that govern prosecutors are described in a practical and meaningful way that will help us all in our daily work.</w:t>
      </w:r>
    </w:p>
    <w:p w14:paraId="5E2378EB" w14:textId="2D64FB6C" w:rsidR="00FB4E5C" w:rsidRPr="00C74CA4" w:rsidRDefault="00217EED" w:rsidP="00C90AA9">
      <w:pPr>
        <w:spacing w:after="240" w:line="259" w:lineRule="auto"/>
        <w:ind w:left="-5"/>
        <w:rPr>
          <w:strike/>
          <w:sz w:val="27"/>
          <w:szCs w:val="27"/>
        </w:rPr>
      </w:pPr>
      <w:r w:rsidRPr="002836B0">
        <w:rPr>
          <w:i/>
          <w:sz w:val="27"/>
          <w:szCs w:val="27"/>
        </w:rPr>
        <w:t>The Right Thing</w:t>
      </w:r>
      <w:r w:rsidRPr="002836B0">
        <w:rPr>
          <w:sz w:val="27"/>
          <w:szCs w:val="27"/>
        </w:rPr>
        <w:t xml:space="preserve"> was </w:t>
      </w:r>
      <w:r w:rsidR="008F29E1" w:rsidRPr="002836B0">
        <w:rPr>
          <w:sz w:val="27"/>
          <w:szCs w:val="27"/>
        </w:rPr>
        <w:t xml:space="preserve">originally </w:t>
      </w:r>
      <w:r w:rsidRPr="002836B0">
        <w:rPr>
          <w:sz w:val="27"/>
          <w:szCs w:val="27"/>
        </w:rPr>
        <w:t xml:space="preserve">developed by the Ethics and Best Practices Subcommittees of our Committee on the Fair and Ethical Administration of Justice, chaired by District Attorney William Fitzpatrick of Onondaga County. DA Fitzpatrick’s leadership sparked the idea and spurred forward the effort that led to the creation of this </w:t>
      </w:r>
      <w:r w:rsidR="00C74CA4">
        <w:rPr>
          <w:sz w:val="27"/>
          <w:szCs w:val="27"/>
        </w:rPr>
        <w:t xml:space="preserve">handbook. </w:t>
      </w:r>
    </w:p>
    <w:p w14:paraId="11E2C1CA" w14:textId="24314D13" w:rsidR="00217EED" w:rsidRPr="002836B0" w:rsidRDefault="00217EED" w:rsidP="00C90AA9">
      <w:pPr>
        <w:spacing w:after="240" w:line="259" w:lineRule="auto"/>
        <w:ind w:left="0" w:hanging="14"/>
        <w:rPr>
          <w:sz w:val="27"/>
          <w:szCs w:val="27"/>
        </w:rPr>
      </w:pPr>
      <w:r w:rsidRPr="002836B0">
        <w:rPr>
          <w:sz w:val="27"/>
          <w:szCs w:val="27"/>
        </w:rPr>
        <w:t>While president of the District Attorneys Association in 2011, DA Derek Champagne of Franklin County had the</w:t>
      </w:r>
      <w:r w:rsidR="00FB4E5C" w:rsidRPr="002836B0">
        <w:rPr>
          <w:sz w:val="27"/>
          <w:szCs w:val="27"/>
        </w:rPr>
        <w:t>se guidelines</w:t>
      </w:r>
      <w:r w:rsidRPr="002836B0">
        <w:rPr>
          <w:sz w:val="27"/>
          <w:szCs w:val="27"/>
        </w:rPr>
        <w:t xml:space="preserve"> printed and distributed to every District Attorney and Assistant District Attorney in the state. I am likewise distributing </w:t>
      </w:r>
      <w:r w:rsidRPr="002B4EE0">
        <w:rPr>
          <w:sz w:val="27"/>
          <w:szCs w:val="27"/>
        </w:rPr>
        <w:t xml:space="preserve">this </w:t>
      </w:r>
      <w:r w:rsidR="00FA5C0E" w:rsidRPr="002B4EE0">
        <w:rPr>
          <w:sz w:val="27"/>
          <w:szCs w:val="27"/>
        </w:rPr>
        <w:t>202</w:t>
      </w:r>
      <w:r w:rsidR="00C74CA4" w:rsidRPr="002B4EE0">
        <w:rPr>
          <w:sz w:val="27"/>
          <w:szCs w:val="27"/>
        </w:rPr>
        <w:t>2</w:t>
      </w:r>
      <w:r w:rsidR="00AC709D" w:rsidRPr="002B4EE0">
        <w:rPr>
          <w:sz w:val="27"/>
          <w:szCs w:val="27"/>
        </w:rPr>
        <w:t xml:space="preserve"> </w:t>
      </w:r>
      <w:r w:rsidRPr="002B4EE0">
        <w:rPr>
          <w:sz w:val="27"/>
          <w:szCs w:val="27"/>
        </w:rPr>
        <w:t>edition</w:t>
      </w:r>
      <w:r w:rsidR="00C74CA4" w:rsidRPr="002B4EE0">
        <w:rPr>
          <w:sz w:val="27"/>
          <w:szCs w:val="27"/>
        </w:rPr>
        <w:t>, in</w:t>
      </w:r>
      <w:r w:rsidR="00C74CA4">
        <w:rPr>
          <w:sz w:val="27"/>
          <w:szCs w:val="27"/>
        </w:rPr>
        <w:t xml:space="preserve"> an electronic </w:t>
      </w:r>
      <w:proofErr w:type="gramStart"/>
      <w:r w:rsidR="00C74CA4">
        <w:rPr>
          <w:sz w:val="27"/>
          <w:szCs w:val="27"/>
        </w:rPr>
        <w:t xml:space="preserve">format, </w:t>
      </w:r>
      <w:r w:rsidRPr="002836B0">
        <w:rPr>
          <w:sz w:val="27"/>
          <w:szCs w:val="27"/>
        </w:rPr>
        <w:t xml:space="preserve"> to</w:t>
      </w:r>
      <w:proofErr w:type="gramEnd"/>
      <w:r w:rsidRPr="002836B0">
        <w:rPr>
          <w:sz w:val="27"/>
          <w:szCs w:val="27"/>
        </w:rPr>
        <w:t xml:space="preserve"> every local prosecutor in the state, knowing that it continues to be extremely useful in </w:t>
      </w:r>
      <w:r w:rsidR="00FD082D" w:rsidRPr="002836B0">
        <w:rPr>
          <w:sz w:val="27"/>
          <w:szCs w:val="27"/>
        </w:rPr>
        <w:t>all</w:t>
      </w:r>
      <w:r w:rsidRPr="002836B0">
        <w:rPr>
          <w:sz w:val="27"/>
          <w:szCs w:val="27"/>
        </w:rPr>
        <w:t xml:space="preserve"> our offices. </w:t>
      </w:r>
    </w:p>
    <w:p w14:paraId="433123DF" w14:textId="77777777" w:rsidR="00217EED" w:rsidRPr="002836B0" w:rsidRDefault="00217EED" w:rsidP="00C90AA9">
      <w:pPr>
        <w:spacing w:after="240" w:line="259" w:lineRule="auto"/>
        <w:ind w:left="-5"/>
        <w:rPr>
          <w:sz w:val="27"/>
          <w:szCs w:val="27"/>
        </w:rPr>
      </w:pPr>
      <w:r w:rsidRPr="002836B0">
        <w:rPr>
          <w:i/>
          <w:sz w:val="27"/>
          <w:szCs w:val="27"/>
        </w:rPr>
        <w:t>The Right Thing</w:t>
      </w:r>
      <w:r w:rsidRPr="002836B0">
        <w:rPr>
          <w:sz w:val="27"/>
          <w:szCs w:val="27"/>
        </w:rPr>
        <w:t xml:space="preserve"> is meant to supplement existing ethics training that is conducted by both the New York Prosecutors Training Institute (NYPTI) and individual District Attorneys. District Attorneys may use </w:t>
      </w:r>
      <w:r w:rsidR="00FB4E5C" w:rsidRPr="002836B0">
        <w:rPr>
          <w:i/>
          <w:sz w:val="27"/>
          <w:szCs w:val="27"/>
        </w:rPr>
        <w:t>The Right Thing</w:t>
      </w:r>
      <w:r w:rsidRPr="002836B0">
        <w:rPr>
          <w:sz w:val="27"/>
          <w:szCs w:val="27"/>
        </w:rPr>
        <w:t xml:space="preserve"> as a foundation upon which additional protocols and procedures may be added, or to supplement their own training programs and ethics policies.</w:t>
      </w:r>
    </w:p>
    <w:p w14:paraId="2BD84AD4" w14:textId="77777777" w:rsidR="00C90AA9" w:rsidRDefault="00217EED" w:rsidP="00C90AA9">
      <w:pPr>
        <w:spacing w:after="240" w:line="259" w:lineRule="auto"/>
        <w:ind w:left="-5"/>
        <w:rPr>
          <w:sz w:val="27"/>
          <w:szCs w:val="27"/>
        </w:rPr>
      </w:pPr>
      <w:r w:rsidRPr="002836B0">
        <w:rPr>
          <w:sz w:val="27"/>
          <w:szCs w:val="27"/>
        </w:rPr>
        <w:t xml:space="preserve">Please note that this edition contains sections of the New York Rules of Professional Conduct. While not a comprehensive reprint of the rules, it provides additional material at your fingertips to help guide your practice. Attorneys are strongly urged to consult </w:t>
      </w:r>
      <w:r w:rsidR="00FD082D" w:rsidRPr="002836B0">
        <w:rPr>
          <w:sz w:val="27"/>
          <w:szCs w:val="27"/>
        </w:rPr>
        <w:t>all</w:t>
      </w:r>
      <w:r w:rsidRPr="002836B0">
        <w:rPr>
          <w:sz w:val="27"/>
          <w:szCs w:val="27"/>
        </w:rPr>
        <w:t xml:space="preserve"> the Rules as questions arise in your daily practice.</w:t>
      </w:r>
    </w:p>
    <w:p w14:paraId="7D157C29" w14:textId="09F58ABE" w:rsidR="00217EED" w:rsidRPr="002836B0" w:rsidRDefault="00217EED" w:rsidP="00C90AA9">
      <w:pPr>
        <w:spacing w:after="240" w:line="259" w:lineRule="auto"/>
        <w:ind w:left="-5"/>
        <w:rPr>
          <w:sz w:val="27"/>
          <w:szCs w:val="27"/>
        </w:rPr>
      </w:pPr>
      <w:r w:rsidRPr="002836B0">
        <w:rPr>
          <w:sz w:val="27"/>
          <w:szCs w:val="27"/>
        </w:rPr>
        <w:t xml:space="preserve">This </w:t>
      </w:r>
      <w:r w:rsidR="004D23E7" w:rsidRPr="002836B0">
        <w:rPr>
          <w:sz w:val="27"/>
          <w:szCs w:val="27"/>
        </w:rPr>
        <w:t xml:space="preserve">handbook </w:t>
      </w:r>
      <w:r w:rsidRPr="002836B0">
        <w:rPr>
          <w:sz w:val="27"/>
          <w:szCs w:val="27"/>
        </w:rPr>
        <w:t xml:space="preserve">also contains the names and contact information for the members of our Ethics Guidance Committee, whose purpose is </w:t>
      </w:r>
      <w:r w:rsidRPr="002836B0">
        <w:rPr>
          <w:rFonts w:eastAsia="Calibri"/>
          <w:sz w:val="27"/>
          <w:szCs w:val="27"/>
        </w:rPr>
        <w:t>to provide informal advice upon request about ethics issues, with the understanding that the ultimate decision will rest with the elected District Attorney</w:t>
      </w:r>
      <w:r w:rsidR="004027F4" w:rsidRPr="002836B0">
        <w:rPr>
          <w:rFonts w:eastAsia="Calibri"/>
          <w:sz w:val="27"/>
          <w:szCs w:val="27"/>
        </w:rPr>
        <w:t xml:space="preserve"> </w:t>
      </w:r>
      <w:r w:rsidR="00B47533" w:rsidRPr="002836B0">
        <w:rPr>
          <w:rFonts w:eastAsia="Calibri"/>
          <w:sz w:val="27"/>
          <w:szCs w:val="27"/>
        </w:rPr>
        <w:t xml:space="preserve">(see </w:t>
      </w:r>
      <w:r w:rsidR="00FB4E5C" w:rsidRPr="002836B0">
        <w:rPr>
          <w:color w:val="433C38"/>
          <w:sz w:val="27"/>
          <w:szCs w:val="27"/>
        </w:rPr>
        <w:t>Appendix A-III</w:t>
      </w:r>
      <w:r w:rsidR="00B47533" w:rsidRPr="002836B0">
        <w:rPr>
          <w:color w:val="433C38"/>
          <w:sz w:val="27"/>
          <w:szCs w:val="27"/>
        </w:rPr>
        <w:t>)</w:t>
      </w:r>
      <w:r w:rsidR="004027F4" w:rsidRPr="002836B0">
        <w:rPr>
          <w:color w:val="433C38"/>
          <w:sz w:val="27"/>
          <w:szCs w:val="27"/>
        </w:rPr>
        <w:t>.</w:t>
      </w:r>
    </w:p>
    <w:p w14:paraId="7A8C22CE" w14:textId="585B31C2" w:rsidR="009B3B0B" w:rsidRPr="002836B0" w:rsidRDefault="009B3B0B" w:rsidP="009B3B0B">
      <w:pPr>
        <w:spacing w:after="240" w:line="259" w:lineRule="auto"/>
        <w:ind w:left="-5"/>
        <w:rPr>
          <w:sz w:val="27"/>
          <w:szCs w:val="27"/>
        </w:rPr>
      </w:pPr>
      <w:r w:rsidRPr="009B3B0B">
        <w:rPr>
          <w:sz w:val="27"/>
          <w:szCs w:val="27"/>
        </w:rPr>
        <w:lastRenderedPageBreak/>
        <w:t xml:space="preserve">The primary author of the original version of </w:t>
      </w:r>
      <w:r w:rsidRPr="009B3B0B">
        <w:rPr>
          <w:i/>
          <w:sz w:val="27"/>
          <w:szCs w:val="27"/>
        </w:rPr>
        <w:t>The Right Thing</w:t>
      </w:r>
      <w:r w:rsidRPr="009B3B0B">
        <w:rPr>
          <w:sz w:val="27"/>
          <w:szCs w:val="27"/>
        </w:rPr>
        <w:t xml:space="preserve"> was Philip Mueller, the former Chief Assistant District Attorney in the Schenectady County District Attorney’s Office. His vision for </w:t>
      </w:r>
      <w:r w:rsidRPr="009B3B0B">
        <w:rPr>
          <w:i/>
          <w:sz w:val="27"/>
          <w:szCs w:val="27"/>
        </w:rPr>
        <w:t>The Right Thing</w:t>
      </w:r>
      <w:r w:rsidRPr="009B3B0B">
        <w:rPr>
          <w:sz w:val="27"/>
          <w:szCs w:val="27"/>
        </w:rPr>
        <w:t xml:space="preserve"> is displayed on every page, and his strong knowledge of the subject matter provides support for his powerful words. Tammy Smiley, Wendy Lehman, formerly of Monroe County, and Lois Raff, formerly of Queens County, helped edit the original version.</w:t>
      </w:r>
      <w:r w:rsidRPr="002836B0">
        <w:rPr>
          <w:sz w:val="27"/>
          <w:szCs w:val="27"/>
        </w:rPr>
        <w:t xml:space="preserve"> </w:t>
      </w:r>
    </w:p>
    <w:p w14:paraId="27AE7062" w14:textId="77777777" w:rsidR="009B3B0B" w:rsidRPr="002836B0" w:rsidRDefault="009B3B0B" w:rsidP="009B3B0B">
      <w:pPr>
        <w:spacing w:after="240" w:line="259" w:lineRule="auto"/>
        <w:ind w:left="-5"/>
        <w:rPr>
          <w:sz w:val="27"/>
          <w:szCs w:val="27"/>
        </w:rPr>
      </w:pPr>
      <w:r w:rsidRPr="002836B0">
        <w:rPr>
          <w:sz w:val="27"/>
          <w:szCs w:val="27"/>
        </w:rPr>
        <w:t xml:space="preserve">Kristine Hamann, Chair of the Best Practices Committee, and now Executive Director of the Prosecutors’ Center for Excellence, was instrumental in bringing the original publication to fruition, and continues to contribute her insights with this latest edition.  </w:t>
      </w:r>
    </w:p>
    <w:p w14:paraId="02A3D72E" w14:textId="21ABFB6C" w:rsidR="00550FF8" w:rsidRPr="002836B0" w:rsidRDefault="000F0988" w:rsidP="00C90AA9">
      <w:pPr>
        <w:spacing w:after="240" w:line="259" w:lineRule="auto"/>
        <w:ind w:left="-5"/>
        <w:rPr>
          <w:sz w:val="27"/>
          <w:szCs w:val="27"/>
        </w:rPr>
      </w:pPr>
      <w:r w:rsidRPr="002836B0">
        <w:rPr>
          <w:sz w:val="27"/>
          <w:szCs w:val="27"/>
        </w:rPr>
        <w:t>Th</w:t>
      </w:r>
      <w:r w:rsidR="007D05A0" w:rsidRPr="002836B0">
        <w:rPr>
          <w:sz w:val="27"/>
          <w:szCs w:val="27"/>
        </w:rPr>
        <w:t xml:space="preserve">e principal editors of </w:t>
      </w:r>
      <w:r w:rsidR="00E202F3">
        <w:rPr>
          <w:sz w:val="27"/>
          <w:szCs w:val="27"/>
        </w:rPr>
        <w:t xml:space="preserve">the </w:t>
      </w:r>
      <w:r w:rsidR="009B3B0B">
        <w:rPr>
          <w:sz w:val="27"/>
          <w:szCs w:val="27"/>
        </w:rPr>
        <w:t>2021 e</w:t>
      </w:r>
      <w:r w:rsidR="00E202F3">
        <w:rPr>
          <w:sz w:val="27"/>
          <w:szCs w:val="27"/>
        </w:rPr>
        <w:t xml:space="preserve">dition of </w:t>
      </w:r>
      <w:r w:rsidR="006415EC" w:rsidRPr="00E202F3">
        <w:rPr>
          <w:sz w:val="27"/>
          <w:szCs w:val="27"/>
        </w:rPr>
        <w:t xml:space="preserve">The Right Thing </w:t>
      </w:r>
      <w:r w:rsidRPr="00E202F3">
        <w:rPr>
          <w:sz w:val="27"/>
          <w:szCs w:val="27"/>
        </w:rPr>
        <w:t>w</w:t>
      </w:r>
      <w:r w:rsidR="007D05A0" w:rsidRPr="00E202F3">
        <w:rPr>
          <w:sz w:val="27"/>
          <w:szCs w:val="27"/>
        </w:rPr>
        <w:t>ere</w:t>
      </w:r>
      <w:r w:rsidRPr="002836B0">
        <w:rPr>
          <w:sz w:val="27"/>
          <w:szCs w:val="27"/>
        </w:rPr>
        <w:t xml:space="preserve"> Tammy Smiley</w:t>
      </w:r>
      <w:r w:rsidR="004027F4" w:rsidRPr="002836B0">
        <w:rPr>
          <w:sz w:val="27"/>
          <w:szCs w:val="27"/>
        </w:rPr>
        <w:t xml:space="preserve"> and </w:t>
      </w:r>
      <w:r w:rsidRPr="002836B0">
        <w:rPr>
          <w:sz w:val="27"/>
          <w:szCs w:val="27"/>
        </w:rPr>
        <w:t>Autumn Hughes</w:t>
      </w:r>
      <w:r w:rsidR="004027F4" w:rsidRPr="002836B0">
        <w:rPr>
          <w:sz w:val="27"/>
          <w:szCs w:val="27"/>
        </w:rPr>
        <w:t xml:space="preserve"> of Nassau County</w:t>
      </w:r>
      <w:r w:rsidR="00984B59" w:rsidRPr="002836B0">
        <w:rPr>
          <w:sz w:val="27"/>
          <w:szCs w:val="27"/>
        </w:rPr>
        <w:t>, who devoted a tremendous amount of time and attention to this effort.</w:t>
      </w:r>
    </w:p>
    <w:p w14:paraId="1F1BB182" w14:textId="160E3202" w:rsidR="00217EED" w:rsidRPr="002836B0" w:rsidRDefault="00F15DF0" w:rsidP="009B3B0B">
      <w:pPr>
        <w:spacing w:after="240" w:line="259" w:lineRule="auto"/>
        <w:ind w:left="-5"/>
        <w:rPr>
          <w:sz w:val="27"/>
          <w:szCs w:val="27"/>
        </w:rPr>
      </w:pPr>
      <w:r w:rsidRPr="002836B0">
        <w:rPr>
          <w:sz w:val="27"/>
          <w:szCs w:val="27"/>
        </w:rPr>
        <w:t>A</w:t>
      </w:r>
      <w:r w:rsidR="00550FF8" w:rsidRPr="002836B0">
        <w:rPr>
          <w:sz w:val="27"/>
          <w:szCs w:val="27"/>
        </w:rPr>
        <w:t xml:space="preserve">cknowledgement </w:t>
      </w:r>
      <w:r w:rsidR="00984B59" w:rsidRPr="002836B0">
        <w:rPr>
          <w:sz w:val="27"/>
          <w:szCs w:val="27"/>
        </w:rPr>
        <w:t xml:space="preserve">for their </w:t>
      </w:r>
      <w:r w:rsidR="00E65130">
        <w:rPr>
          <w:sz w:val="27"/>
          <w:szCs w:val="27"/>
        </w:rPr>
        <w:t xml:space="preserve">past </w:t>
      </w:r>
      <w:r w:rsidR="00984B59" w:rsidRPr="002836B0">
        <w:rPr>
          <w:sz w:val="27"/>
          <w:szCs w:val="27"/>
        </w:rPr>
        <w:t xml:space="preserve">participation in editing </w:t>
      </w:r>
      <w:r w:rsidRPr="006415EC">
        <w:rPr>
          <w:sz w:val="27"/>
          <w:szCs w:val="27"/>
        </w:rPr>
        <w:t>is given to</w:t>
      </w:r>
      <w:r w:rsidR="00984B59" w:rsidRPr="006415EC">
        <w:rPr>
          <w:sz w:val="27"/>
          <w:szCs w:val="27"/>
        </w:rPr>
        <w:t>:</w:t>
      </w:r>
      <w:r w:rsidR="00984B59" w:rsidRPr="002836B0">
        <w:rPr>
          <w:sz w:val="27"/>
          <w:szCs w:val="27"/>
        </w:rPr>
        <w:t xml:space="preserve"> </w:t>
      </w:r>
      <w:r w:rsidR="000F0988" w:rsidRPr="002836B0">
        <w:rPr>
          <w:sz w:val="27"/>
          <w:szCs w:val="27"/>
        </w:rPr>
        <w:t xml:space="preserve">Michael Coluzza </w:t>
      </w:r>
      <w:r w:rsidR="001101A6" w:rsidRPr="002836B0">
        <w:rPr>
          <w:sz w:val="27"/>
          <w:szCs w:val="27"/>
        </w:rPr>
        <w:t xml:space="preserve">of Oneida County, </w:t>
      </w:r>
      <w:r w:rsidR="00DB6DC6" w:rsidRPr="002836B0">
        <w:rPr>
          <w:sz w:val="27"/>
          <w:szCs w:val="27"/>
        </w:rPr>
        <w:t xml:space="preserve">and </w:t>
      </w:r>
      <w:r w:rsidR="00984B59" w:rsidRPr="002836B0">
        <w:rPr>
          <w:sz w:val="27"/>
          <w:szCs w:val="27"/>
        </w:rPr>
        <w:t>Timothy Koller of Richmond County, who serve as Co-Chairs of the Ethics Guidance Committee</w:t>
      </w:r>
      <w:r w:rsidR="00DB6DC6" w:rsidRPr="002836B0">
        <w:rPr>
          <w:sz w:val="27"/>
          <w:szCs w:val="27"/>
        </w:rPr>
        <w:t>;</w:t>
      </w:r>
      <w:r w:rsidR="00984B59" w:rsidRPr="002836B0">
        <w:rPr>
          <w:sz w:val="27"/>
          <w:szCs w:val="27"/>
        </w:rPr>
        <w:t xml:space="preserve"> </w:t>
      </w:r>
      <w:r w:rsidR="000F0988" w:rsidRPr="002836B0">
        <w:rPr>
          <w:sz w:val="27"/>
          <w:szCs w:val="27"/>
        </w:rPr>
        <w:t>Michael Flaherty</w:t>
      </w:r>
      <w:r w:rsidR="00550FF8" w:rsidRPr="002836B0">
        <w:rPr>
          <w:sz w:val="27"/>
          <w:szCs w:val="27"/>
        </w:rPr>
        <w:t>,</w:t>
      </w:r>
      <w:r w:rsidR="000F0988" w:rsidRPr="002836B0">
        <w:rPr>
          <w:sz w:val="27"/>
          <w:szCs w:val="27"/>
        </w:rPr>
        <w:t xml:space="preserve"> </w:t>
      </w:r>
      <w:r w:rsidR="00550FF8" w:rsidRPr="002836B0">
        <w:rPr>
          <w:sz w:val="27"/>
          <w:szCs w:val="27"/>
        </w:rPr>
        <w:t xml:space="preserve">formerly </w:t>
      </w:r>
      <w:r w:rsidR="000F0988" w:rsidRPr="002836B0">
        <w:rPr>
          <w:sz w:val="27"/>
          <w:szCs w:val="27"/>
        </w:rPr>
        <w:t xml:space="preserve">of </w:t>
      </w:r>
      <w:r w:rsidR="00550FF8" w:rsidRPr="002836B0">
        <w:rPr>
          <w:sz w:val="27"/>
          <w:szCs w:val="27"/>
        </w:rPr>
        <w:t>Erie</w:t>
      </w:r>
      <w:r w:rsidR="00302C29">
        <w:rPr>
          <w:sz w:val="27"/>
          <w:szCs w:val="27"/>
        </w:rPr>
        <w:t>,</w:t>
      </w:r>
      <w:r w:rsidR="00550FF8" w:rsidRPr="002836B0">
        <w:rPr>
          <w:sz w:val="27"/>
          <w:szCs w:val="27"/>
        </w:rPr>
        <w:t xml:space="preserve"> </w:t>
      </w:r>
      <w:r w:rsidR="00870C10" w:rsidRPr="002836B0">
        <w:rPr>
          <w:sz w:val="27"/>
          <w:szCs w:val="27"/>
        </w:rPr>
        <w:t xml:space="preserve">Wyoming, </w:t>
      </w:r>
      <w:r w:rsidR="00550FF8" w:rsidRPr="002836B0">
        <w:rPr>
          <w:sz w:val="27"/>
          <w:szCs w:val="27"/>
        </w:rPr>
        <w:t xml:space="preserve">and </w:t>
      </w:r>
      <w:r w:rsidR="000F0988" w:rsidRPr="002836B0">
        <w:rPr>
          <w:sz w:val="27"/>
          <w:szCs w:val="27"/>
        </w:rPr>
        <w:t>Chautauqua Count</w:t>
      </w:r>
      <w:r w:rsidR="00550FF8" w:rsidRPr="002836B0">
        <w:rPr>
          <w:sz w:val="27"/>
          <w:szCs w:val="27"/>
        </w:rPr>
        <w:t>ies</w:t>
      </w:r>
      <w:r w:rsidR="00DB6DC6" w:rsidRPr="002836B0">
        <w:rPr>
          <w:sz w:val="27"/>
          <w:szCs w:val="27"/>
        </w:rPr>
        <w:t>;</w:t>
      </w:r>
      <w:r w:rsidR="000F0988" w:rsidRPr="002836B0">
        <w:rPr>
          <w:sz w:val="27"/>
          <w:szCs w:val="27"/>
        </w:rPr>
        <w:t xml:space="preserve"> </w:t>
      </w:r>
      <w:r w:rsidR="00984B59" w:rsidRPr="002836B0">
        <w:rPr>
          <w:sz w:val="27"/>
          <w:szCs w:val="27"/>
        </w:rPr>
        <w:t>Robert Conflitti</w:t>
      </w:r>
      <w:r w:rsidR="00830C26">
        <w:rPr>
          <w:sz w:val="27"/>
          <w:szCs w:val="27"/>
        </w:rPr>
        <w:t xml:space="preserve">, formerly </w:t>
      </w:r>
      <w:r w:rsidR="00984B59" w:rsidRPr="002836B0">
        <w:rPr>
          <w:sz w:val="27"/>
          <w:szCs w:val="27"/>
        </w:rPr>
        <w:t>of Orange County</w:t>
      </w:r>
      <w:r w:rsidR="00994CD9">
        <w:rPr>
          <w:sz w:val="27"/>
          <w:szCs w:val="27"/>
        </w:rPr>
        <w:t xml:space="preserve"> </w:t>
      </w:r>
      <w:r w:rsidR="00994CD9" w:rsidRPr="002B4EE0">
        <w:rPr>
          <w:sz w:val="27"/>
          <w:szCs w:val="27"/>
        </w:rPr>
        <w:t>and now Counsel to</w:t>
      </w:r>
      <w:r w:rsidR="00994CD9">
        <w:rPr>
          <w:sz w:val="27"/>
          <w:szCs w:val="27"/>
        </w:rPr>
        <w:t xml:space="preserve"> DAASNY</w:t>
      </w:r>
      <w:r w:rsidR="00E202F3">
        <w:rPr>
          <w:sz w:val="27"/>
          <w:szCs w:val="27"/>
        </w:rPr>
        <w:t>;</w:t>
      </w:r>
      <w:r w:rsidR="00984B59" w:rsidRPr="002836B0">
        <w:rPr>
          <w:sz w:val="27"/>
          <w:szCs w:val="27"/>
        </w:rPr>
        <w:t xml:space="preserve"> Robert Masters</w:t>
      </w:r>
      <w:r w:rsidR="00DB6DC6" w:rsidRPr="002836B0">
        <w:rPr>
          <w:sz w:val="27"/>
          <w:szCs w:val="27"/>
        </w:rPr>
        <w:t>, formerly of Queens County</w:t>
      </w:r>
      <w:r w:rsidR="00830C26">
        <w:rPr>
          <w:sz w:val="27"/>
          <w:szCs w:val="27"/>
        </w:rPr>
        <w:t>, and now with Rockland County</w:t>
      </w:r>
      <w:r w:rsidR="00C74CA4">
        <w:rPr>
          <w:sz w:val="27"/>
          <w:szCs w:val="27"/>
        </w:rPr>
        <w:t>;</w:t>
      </w:r>
      <w:r w:rsidR="009B3B0B">
        <w:rPr>
          <w:sz w:val="27"/>
          <w:szCs w:val="27"/>
        </w:rPr>
        <w:t xml:space="preserve"> </w:t>
      </w:r>
      <w:r w:rsidR="00217EED" w:rsidRPr="002836B0">
        <w:rPr>
          <w:sz w:val="27"/>
          <w:szCs w:val="27"/>
        </w:rPr>
        <w:t>Rick Trunfio</w:t>
      </w:r>
      <w:r w:rsidR="00E202F3">
        <w:rPr>
          <w:sz w:val="27"/>
          <w:szCs w:val="27"/>
        </w:rPr>
        <w:t>,</w:t>
      </w:r>
      <w:r w:rsidR="00217EED" w:rsidRPr="002836B0">
        <w:rPr>
          <w:sz w:val="27"/>
          <w:szCs w:val="27"/>
        </w:rPr>
        <w:t xml:space="preserve"> </w:t>
      </w:r>
      <w:r w:rsidR="00830C26">
        <w:rPr>
          <w:sz w:val="27"/>
          <w:szCs w:val="27"/>
        </w:rPr>
        <w:t xml:space="preserve">formerly </w:t>
      </w:r>
      <w:r w:rsidR="00217EED" w:rsidRPr="002836B0">
        <w:rPr>
          <w:sz w:val="27"/>
          <w:szCs w:val="27"/>
        </w:rPr>
        <w:t>of Onondaga County</w:t>
      </w:r>
      <w:r w:rsidR="00C74CA4">
        <w:rPr>
          <w:sz w:val="27"/>
          <w:szCs w:val="27"/>
        </w:rPr>
        <w:t>;</w:t>
      </w:r>
      <w:r w:rsidR="00217EED" w:rsidRPr="002836B0">
        <w:rPr>
          <w:sz w:val="27"/>
          <w:szCs w:val="27"/>
        </w:rPr>
        <w:t xml:space="preserve"> Morrie Kleinbart of Richmond </w:t>
      </w:r>
      <w:r w:rsidR="00217EED" w:rsidRPr="006D7433">
        <w:rPr>
          <w:sz w:val="27"/>
          <w:szCs w:val="27"/>
        </w:rPr>
        <w:t>County</w:t>
      </w:r>
      <w:r w:rsidR="00C74CA4" w:rsidRPr="006D7433">
        <w:rPr>
          <w:sz w:val="27"/>
          <w:szCs w:val="27"/>
        </w:rPr>
        <w:t>;</w:t>
      </w:r>
      <w:r w:rsidR="00217EED" w:rsidRPr="006D7433">
        <w:rPr>
          <w:sz w:val="27"/>
          <w:szCs w:val="27"/>
        </w:rPr>
        <w:t xml:space="preserve"> </w:t>
      </w:r>
      <w:r w:rsidR="004D23E7" w:rsidRPr="006D7433">
        <w:rPr>
          <w:sz w:val="27"/>
          <w:szCs w:val="27"/>
        </w:rPr>
        <w:t>Chana Krauss of</w:t>
      </w:r>
      <w:r w:rsidR="004D23E7" w:rsidRPr="002836B0">
        <w:rPr>
          <w:sz w:val="27"/>
          <w:szCs w:val="27"/>
        </w:rPr>
        <w:t xml:space="preserve"> Putnam County</w:t>
      </w:r>
      <w:r w:rsidR="00C74CA4">
        <w:rPr>
          <w:sz w:val="27"/>
          <w:szCs w:val="27"/>
        </w:rPr>
        <w:t>;</w:t>
      </w:r>
      <w:r w:rsidR="004D23E7" w:rsidRPr="002836B0">
        <w:rPr>
          <w:sz w:val="27"/>
          <w:szCs w:val="27"/>
        </w:rPr>
        <w:t xml:space="preserve"> </w:t>
      </w:r>
      <w:r w:rsidR="005C7593" w:rsidRPr="002836B0">
        <w:rPr>
          <w:sz w:val="27"/>
          <w:szCs w:val="27"/>
        </w:rPr>
        <w:t>D</w:t>
      </w:r>
      <w:r w:rsidR="00217EED" w:rsidRPr="002836B0">
        <w:rPr>
          <w:sz w:val="27"/>
          <w:szCs w:val="27"/>
        </w:rPr>
        <w:t>avid Cohn</w:t>
      </w:r>
      <w:r w:rsidR="00830C26">
        <w:rPr>
          <w:sz w:val="27"/>
          <w:szCs w:val="27"/>
        </w:rPr>
        <w:t xml:space="preserve">, formerly of </w:t>
      </w:r>
      <w:r w:rsidR="00217EED" w:rsidRPr="002836B0">
        <w:rPr>
          <w:sz w:val="27"/>
          <w:szCs w:val="27"/>
        </w:rPr>
        <w:t xml:space="preserve">New York County, </w:t>
      </w:r>
      <w:r w:rsidR="00830C26">
        <w:rPr>
          <w:sz w:val="27"/>
          <w:szCs w:val="27"/>
        </w:rPr>
        <w:t>and now with Bronx County</w:t>
      </w:r>
      <w:r w:rsidR="00C74CA4">
        <w:rPr>
          <w:sz w:val="27"/>
          <w:szCs w:val="27"/>
        </w:rPr>
        <w:t>;</w:t>
      </w:r>
      <w:r w:rsidR="00830C26">
        <w:rPr>
          <w:sz w:val="27"/>
          <w:szCs w:val="27"/>
        </w:rPr>
        <w:t xml:space="preserve"> </w:t>
      </w:r>
      <w:r w:rsidR="00217EED" w:rsidRPr="002836B0">
        <w:rPr>
          <w:sz w:val="27"/>
          <w:szCs w:val="27"/>
        </w:rPr>
        <w:t>Maryanne Luciano, formerly of Westchester County</w:t>
      </w:r>
      <w:r w:rsidR="00C74CA4">
        <w:rPr>
          <w:sz w:val="27"/>
          <w:szCs w:val="27"/>
        </w:rPr>
        <w:t>;</w:t>
      </w:r>
      <w:r w:rsidR="00217EED" w:rsidRPr="002836B0">
        <w:rPr>
          <w:sz w:val="27"/>
          <w:szCs w:val="27"/>
        </w:rPr>
        <w:t xml:space="preserve"> and Joshua Vinciguerra, formerly of NYPTI</w:t>
      </w:r>
      <w:r w:rsidR="00330D00" w:rsidRPr="002836B0">
        <w:rPr>
          <w:sz w:val="27"/>
          <w:szCs w:val="27"/>
        </w:rPr>
        <w:t>.</w:t>
      </w:r>
      <w:r w:rsidR="00217EED" w:rsidRPr="002836B0">
        <w:rPr>
          <w:sz w:val="27"/>
          <w:szCs w:val="27"/>
        </w:rPr>
        <w:t xml:space="preserve"> </w:t>
      </w:r>
    </w:p>
    <w:p w14:paraId="04757D48" w14:textId="77777777" w:rsidR="00D262E5" w:rsidRPr="002836B0" w:rsidRDefault="00217EED" w:rsidP="00C90AA9">
      <w:pPr>
        <w:spacing w:after="240" w:line="259" w:lineRule="auto"/>
        <w:rPr>
          <w:sz w:val="27"/>
          <w:szCs w:val="27"/>
        </w:rPr>
      </w:pPr>
      <w:r w:rsidRPr="002836B0">
        <w:rPr>
          <w:sz w:val="27"/>
          <w:szCs w:val="27"/>
        </w:rPr>
        <w:t>I hope that th</w:t>
      </w:r>
      <w:r w:rsidR="005C7593" w:rsidRPr="002836B0">
        <w:rPr>
          <w:sz w:val="27"/>
          <w:szCs w:val="27"/>
        </w:rPr>
        <w:t xml:space="preserve">ese guidelines </w:t>
      </w:r>
      <w:r w:rsidRPr="002836B0">
        <w:rPr>
          <w:sz w:val="27"/>
          <w:szCs w:val="27"/>
        </w:rPr>
        <w:t>prove useful both as a quick reference guide and as a starting point for essential conversations about our ethical obligations and how we can best serve the People of the State of New York.</w:t>
      </w:r>
      <w:r w:rsidR="00D262E5" w:rsidRPr="002836B0">
        <w:rPr>
          <w:sz w:val="27"/>
          <w:szCs w:val="27"/>
        </w:rPr>
        <w:t xml:space="preserve"> </w:t>
      </w:r>
    </w:p>
    <w:p w14:paraId="6D7940E7" w14:textId="60801706" w:rsidR="004D23E7" w:rsidRPr="002836B0" w:rsidRDefault="004D23E7" w:rsidP="00C90AA9">
      <w:pPr>
        <w:spacing w:after="240" w:line="259" w:lineRule="auto"/>
        <w:ind w:left="0" w:firstLine="0"/>
        <w:rPr>
          <w:sz w:val="27"/>
          <w:szCs w:val="27"/>
        </w:rPr>
      </w:pPr>
      <w:r w:rsidRPr="002836B0">
        <w:rPr>
          <w:sz w:val="27"/>
          <w:szCs w:val="27"/>
        </w:rPr>
        <w:t>Respectfully Yours,</w:t>
      </w:r>
    </w:p>
    <w:p w14:paraId="46A9EB3C" w14:textId="78D9F7D2" w:rsidR="00CA5AF5" w:rsidRDefault="00751028" w:rsidP="00830C26">
      <w:pPr>
        <w:spacing w:after="0" w:line="259" w:lineRule="auto"/>
        <w:ind w:left="0" w:firstLine="0"/>
        <w:rPr>
          <w:sz w:val="27"/>
          <w:szCs w:val="27"/>
        </w:rPr>
      </w:pPr>
      <w:r w:rsidRPr="00B66E29">
        <w:rPr>
          <w:sz w:val="24"/>
          <w:szCs w:val="24"/>
        </w:rPr>
        <w:fldChar w:fldCharType="begin"/>
      </w:r>
      <w:r>
        <w:rPr>
          <w:sz w:val="24"/>
          <w:szCs w:val="24"/>
        </w:rPr>
        <w:instrText xml:space="preserve"> INCLUDEPICTURE "C:\\var\\folders\\kx\\gwstytd97_j7zbyx6k625sm80000gn\\T\\com.microsoft.Word\\WebArchiveCopyPasteTempFiles\\page2image1821760" \* MERGEFORMAT </w:instrText>
      </w:r>
      <w:r w:rsidRPr="00B66E29">
        <w:rPr>
          <w:sz w:val="24"/>
          <w:szCs w:val="24"/>
        </w:rPr>
        <w:fldChar w:fldCharType="separate"/>
      </w:r>
      <w:r w:rsidRPr="00B66E29">
        <w:rPr>
          <w:noProof/>
          <w:sz w:val="24"/>
          <w:szCs w:val="24"/>
        </w:rPr>
        <w:drawing>
          <wp:inline distT="0" distB="0" distL="0" distR="0" wp14:anchorId="5D052B79" wp14:editId="203B88EB">
            <wp:extent cx="1781299" cy="584189"/>
            <wp:effectExtent l="0" t="0" r="0" b="635"/>
            <wp:docPr id="7" name="Picture 7" descr="page2image182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8217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299" cy="584189"/>
                    </a:xfrm>
                    <a:prstGeom prst="rect">
                      <a:avLst/>
                    </a:prstGeom>
                    <a:noFill/>
                    <a:ln>
                      <a:noFill/>
                    </a:ln>
                  </pic:spPr>
                </pic:pic>
              </a:graphicData>
            </a:graphic>
          </wp:inline>
        </w:drawing>
      </w:r>
      <w:r w:rsidRPr="00B66E29">
        <w:rPr>
          <w:sz w:val="24"/>
          <w:szCs w:val="24"/>
        </w:rPr>
        <w:fldChar w:fldCharType="end"/>
      </w:r>
    </w:p>
    <w:p w14:paraId="74B887EF" w14:textId="77777777" w:rsidR="00CA5AF5" w:rsidRDefault="00CA5AF5" w:rsidP="00830C26">
      <w:pPr>
        <w:spacing w:after="0" w:line="259" w:lineRule="auto"/>
        <w:ind w:left="0" w:firstLine="0"/>
        <w:rPr>
          <w:sz w:val="27"/>
          <w:szCs w:val="27"/>
        </w:rPr>
      </w:pPr>
    </w:p>
    <w:p w14:paraId="7DB6078C" w14:textId="6643CC24" w:rsidR="004D23E7" w:rsidRPr="009B3B0B" w:rsidRDefault="00693CB8" w:rsidP="00830C26">
      <w:pPr>
        <w:spacing w:after="0" w:line="259" w:lineRule="auto"/>
        <w:ind w:left="0" w:firstLine="0"/>
        <w:rPr>
          <w:sz w:val="27"/>
          <w:szCs w:val="27"/>
        </w:rPr>
      </w:pPr>
      <w:r w:rsidRPr="009B3B0B">
        <w:rPr>
          <w:sz w:val="27"/>
          <w:szCs w:val="27"/>
        </w:rPr>
        <w:t xml:space="preserve">Tony Jordan </w:t>
      </w:r>
    </w:p>
    <w:p w14:paraId="60F53DB4" w14:textId="77777777" w:rsidR="006D7433" w:rsidRDefault="004D23E7" w:rsidP="00CA5AF5">
      <w:pPr>
        <w:spacing w:after="0" w:line="259" w:lineRule="auto"/>
        <w:ind w:left="14" w:hanging="14"/>
        <w:rPr>
          <w:sz w:val="27"/>
          <w:szCs w:val="27"/>
        </w:rPr>
      </w:pPr>
      <w:r w:rsidRPr="009B3B0B">
        <w:rPr>
          <w:sz w:val="27"/>
          <w:szCs w:val="27"/>
        </w:rPr>
        <w:t>President, DAASNY</w:t>
      </w:r>
    </w:p>
    <w:p w14:paraId="4768274C" w14:textId="4A2AA47D" w:rsidR="00C90AA9" w:rsidRDefault="004D23E7" w:rsidP="00CA5AF5">
      <w:pPr>
        <w:spacing w:after="0" w:line="259" w:lineRule="auto"/>
        <w:ind w:left="14" w:hanging="14"/>
        <w:rPr>
          <w:sz w:val="27"/>
          <w:szCs w:val="27"/>
        </w:rPr>
      </w:pPr>
      <w:r w:rsidRPr="009B3B0B">
        <w:rPr>
          <w:sz w:val="27"/>
          <w:szCs w:val="27"/>
        </w:rPr>
        <w:t xml:space="preserve">District Attorney, </w:t>
      </w:r>
      <w:r w:rsidR="00693CB8" w:rsidRPr="009B3B0B">
        <w:rPr>
          <w:sz w:val="27"/>
          <w:szCs w:val="27"/>
        </w:rPr>
        <w:t xml:space="preserve">Washington </w:t>
      </w:r>
      <w:r w:rsidRPr="009B3B0B">
        <w:rPr>
          <w:sz w:val="27"/>
          <w:szCs w:val="27"/>
        </w:rPr>
        <w:t>County</w:t>
      </w:r>
      <w:r w:rsidR="00C90AA9">
        <w:rPr>
          <w:sz w:val="27"/>
          <w:szCs w:val="27"/>
        </w:rPr>
        <w:br w:type="page"/>
      </w:r>
    </w:p>
    <w:p w14:paraId="09B64128" w14:textId="5950F7B4" w:rsidR="00645571" w:rsidRPr="00BB1A31" w:rsidRDefault="00663FDE" w:rsidP="00C90AA9">
      <w:pPr>
        <w:spacing w:after="300" w:line="259" w:lineRule="auto"/>
        <w:ind w:left="0" w:right="334" w:firstLine="0"/>
        <w:jc w:val="center"/>
        <w:rPr>
          <w:b/>
          <w:bCs/>
          <w:sz w:val="36"/>
        </w:rPr>
      </w:pPr>
      <w:r w:rsidRPr="00BB1A31">
        <w:rPr>
          <w:b/>
          <w:bCs/>
          <w:sz w:val="36"/>
        </w:rPr>
        <w:lastRenderedPageBreak/>
        <w:t>T</w:t>
      </w:r>
      <w:r w:rsidR="00FF3B00" w:rsidRPr="00BB1A31">
        <w:rPr>
          <w:b/>
          <w:bCs/>
          <w:sz w:val="36"/>
        </w:rPr>
        <w:t>ABLE OF CONTENTS</w:t>
      </w:r>
    </w:p>
    <w:p w14:paraId="62266ABF" w14:textId="77777777" w:rsidR="00CD1ECD" w:rsidRPr="00C31E17" w:rsidRDefault="00FF3B00" w:rsidP="00C90AA9">
      <w:pPr>
        <w:tabs>
          <w:tab w:val="right" w:pos="360"/>
          <w:tab w:val="left" w:leader="dot" w:pos="8280"/>
        </w:tabs>
        <w:spacing w:after="300" w:line="259" w:lineRule="auto"/>
        <w:ind w:left="-4" w:right="-14" w:hanging="7"/>
        <w:jc w:val="left"/>
      </w:pPr>
      <w:bookmarkStart w:id="0" w:name="_Hlk52885592"/>
      <w:bookmarkStart w:id="1" w:name="_Hlk62730287"/>
      <w:r w:rsidRPr="00C31E17">
        <w:t>“The Right Thing”</w:t>
      </w:r>
      <w:r w:rsidR="00C405AB" w:rsidRPr="00C31E17">
        <w:tab/>
      </w:r>
      <w:r w:rsidRPr="00C31E17">
        <w:t>1</w:t>
      </w:r>
    </w:p>
    <w:p w14:paraId="76D9FCDF" w14:textId="77777777" w:rsidR="00C405AB" w:rsidRPr="00C31E17" w:rsidRDefault="00C405AB" w:rsidP="00C90AA9">
      <w:pPr>
        <w:tabs>
          <w:tab w:val="right" w:pos="360"/>
          <w:tab w:val="left" w:leader="dot" w:pos="8280"/>
        </w:tabs>
        <w:spacing w:after="300" w:line="259" w:lineRule="auto"/>
        <w:ind w:left="-4" w:right="-14" w:hanging="7"/>
        <w:jc w:val="left"/>
      </w:pPr>
      <w:r w:rsidRPr="00C31E17">
        <w:t>Unethical Conduct: Consequences for Others</w:t>
      </w:r>
      <w:r w:rsidRPr="00C31E17">
        <w:tab/>
        <w:t>3</w:t>
      </w:r>
    </w:p>
    <w:p w14:paraId="23C6EEE6" w14:textId="77777777" w:rsidR="00C405AB" w:rsidRPr="00C31E17" w:rsidRDefault="00C405AB" w:rsidP="00C90AA9">
      <w:pPr>
        <w:tabs>
          <w:tab w:val="right" w:pos="360"/>
          <w:tab w:val="left" w:leader="dot" w:pos="8280"/>
        </w:tabs>
        <w:spacing w:after="300" w:line="259" w:lineRule="auto"/>
        <w:ind w:left="-4" w:right="-14" w:hanging="7"/>
        <w:jc w:val="left"/>
      </w:pPr>
      <w:r w:rsidRPr="00C31E17">
        <w:t>Unethical Conduct: Consequences for You</w:t>
      </w:r>
      <w:r w:rsidRPr="00C31E17">
        <w:tab/>
        <w:t>6</w:t>
      </w:r>
    </w:p>
    <w:p w14:paraId="21C7B902" w14:textId="46249F17" w:rsidR="00C405AB" w:rsidRPr="00C31E17" w:rsidRDefault="00C405AB" w:rsidP="00C90AA9">
      <w:pPr>
        <w:tabs>
          <w:tab w:val="right" w:pos="360"/>
          <w:tab w:val="left" w:leader="dot" w:pos="8280"/>
        </w:tabs>
        <w:spacing w:after="300" w:line="259" w:lineRule="auto"/>
        <w:ind w:left="-4" w:right="-14" w:hanging="7"/>
        <w:jc w:val="left"/>
      </w:pPr>
      <w:r w:rsidRPr="00C31E17">
        <w:t>Rules of Fairness and Ethical Conduct</w:t>
      </w:r>
      <w:r w:rsidRPr="00C31E17">
        <w:tab/>
      </w:r>
      <w:r w:rsidR="00E012EF">
        <w:t>10</w:t>
      </w:r>
    </w:p>
    <w:p w14:paraId="06115833" w14:textId="43944B7C" w:rsidR="00C405AB" w:rsidRPr="00C31E17" w:rsidRDefault="00C405AB" w:rsidP="00C90AA9">
      <w:pPr>
        <w:pStyle w:val="ListParagraph"/>
        <w:numPr>
          <w:ilvl w:val="0"/>
          <w:numId w:val="10"/>
        </w:numPr>
        <w:tabs>
          <w:tab w:val="right" w:pos="360"/>
          <w:tab w:val="left" w:leader="dot" w:pos="8280"/>
        </w:tabs>
        <w:spacing w:after="300" w:line="259" w:lineRule="auto"/>
        <w:ind w:left="720" w:right="-14"/>
        <w:jc w:val="left"/>
      </w:pPr>
      <w:r w:rsidRPr="00C31E17">
        <w:t>Rules of Professional Conduct, 22 NYCRR Part 1200</w:t>
      </w:r>
      <w:r w:rsidRPr="00C31E17">
        <w:tab/>
      </w:r>
      <w:r w:rsidR="00E012EF">
        <w:t>10</w:t>
      </w:r>
    </w:p>
    <w:p w14:paraId="3426344F" w14:textId="1D9C6795" w:rsidR="00C405AB" w:rsidRPr="00C31E17" w:rsidRDefault="00C405AB" w:rsidP="00C90AA9">
      <w:pPr>
        <w:pStyle w:val="ListParagraph"/>
        <w:numPr>
          <w:ilvl w:val="0"/>
          <w:numId w:val="10"/>
        </w:numPr>
        <w:tabs>
          <w:tab w:val="right" w:pos="360"/>
          <w:tab w:val="left" w:leader="dot" w:pos="8280"/>
        </w:tabs>
        <w:spacing w:after="300" w:line="259" w:lineRule="auto"/>
        <w:ind w:left="720" w:right="-14"/>
        <w:jc w:val="left"/>
      </w:pPr>
      <w:r w:rsidRPr="00C31E17">
        <w:rPr>
          <w:i/>
        </w:rPr>
        <w:t>Brady</w:t>
      </w:r>
      <w:r w:rsidRPr="00C31E17">
        <w:t xml:space="preserve"> and </w:t>
      </w:r>
      <w:r w:rsidRPr="00C31E17">
        <w:rPr>
          <w:i/>
        </w:rPr>
        <w:t>Giglio</w:t>
      </w:r>
      <w:r w:rsidRPr="00C31E17">
        <w:t>: The Constitutional Right to a Fair Trial</w:t>
      </w:r>
      <w:r w:rsidRPr="00C31E17">
        <w:tab/>
      </w:r>
      <w:r w:rsidR="0060060A" w:rsidRPr="00C31E17">
        <w:t>2</w:t>
      </w:r>
      <w:r w:rsidR="00E012EF">
        <w:t>1</w:t>
      </w:r>
    </w:p>
    <w:p w14:paraId="0E407375" w14:textId="3C6BC2B6" w:rsidR="00A4272E" w:rsidRPr="00C31E17" w:rsidRDefault="002633A5" w:rsidP="00C90AA9">
      <w:pPr>
        <w:pStyle w:val="ListParagraph"/>
        <w:numPr>
          <w:ilvl w:val="0"/>
          <w:numId w:val="10"/>
        </w:numPr>
        <w:tabs>
          <w:tab w:val="right" w:pos="360"/>
          <w:tab w:val="left" w:leader="dot" w:pos="8280"/>
        </w:tabs>
        <w:spacing w:after="300" w:line="259" w:lineRule="auto"/>
        <w:ind w:left="720" w:right="-14"/>
        <w:jc w:val="left"/>
      </w:pPr>
      <w:r w:rsidRPr="00C31E17">
        <w:t>C.P.L.</w:t>
      </w:r>
      <w:r w:rsidR="00D146DE" w:rsidRPr="00C31E17">
        <w:t xml:space="preserve"> </w:t>
      </w:r>
      <w:r w:rsidR="005C7593" w:rsidRPr="00C31E17">
        <w:t>A</w:t>
      </w:r>
      <w:r w:rsidR="00A4272E" w:rsidRPr="00C31E17">
        <w:t>rticle 245: Statutory Discovery Obligations</w:t>
      </w:r>
      <w:r w:rsidR="00A4272E" w:rsidRPr="00C31E17">
        <w:tab/>
        <w:t>2</w:t>
      </w:r>
      <w:r w:rsidR="00E012EF">
        <w:t>6</w:t>
      </w:r>
    </w:p>
    <w:p w14:paraId="599A0274" w14:textId="2A1A3ED7" w:rsidR="00C405AB" w:rsidRPr="00C31E17" w:rsidRDefault="00C405AB" w:rsidP="00C90AA9">
      <w:pPr>
        <w:pStyle w:val="ListParagraph"/>
        <w:numPr>
          <w:ilvl w:val="0"/>
          <w:numId w:val="10"/>
        </w:numPr>
        <w:tabs>
          <w:tab w:val="right" w:pos="360"/>
          <w:tab w:val="left" w:leader="dot" w:pos="8280"/>
        </w:tabs>
        <w:spacing w:after="300" w:line="259" w:lineRule="auto"/>
        <w:ind w:left="720" w:right="-14"/>
        <w:jc w:val="left"/>
      </w:pPr>
      <w:r w:rsidRPr="00C31E17">
        <w:rPr>
          <w:i/>
        </w:rPr>
        <w:t>Rosario</w:t>
      </w:r>
      <w:r w:rsidR="006A444D" w:rsidRPr="00C31E17">
        <w:t>:</w:t>
      </w:r>
      <w:r w:rsidRPr="00C31E17">
        <w:t xml:space="preserve"> </w:t>
      </w:r>
      <w:r w:rsidR="00A4272E" w:rsidRPr="00C31E17">
        <w:t>Discover</w:t>
      </w:r>
      <w:r w:rsidR="006A444D" w:rsidRPr="00C31E17">
        <w:t>y</w:t>
      </w:r>
      <w:r w:rsidR="00A4272E" w:rsidRPr="00C31E17">
        <w:t xml:space="preserve"> Concerning Prosecution Witnesses</w:t>
      </w:r>
      <w:r w:rsidR="00A4272E" w:rsidRPr="00C31E17">
        <w:tab/>
        <w:t>2</w:t>
      </w:r>
      <w:r w:rsidR="00E012EF">
        <w:t>8</w:t>
      </w:r>
    </w:p>
    <w:p w14:paraId="045D09C4" w14:textId="5B34D38F" w:rsidR="00C405AB" w:rsidRPr="00C31E17" w:rsidRDefault="00C405AB" w:rsidP="00C90AA9">
      <w:pPr>
        <w:pStyle w:val="ListParagraph"/>
        <w:tabs>
          <w:tab w:val="right" w:pos="360"/>
          <w:tab w:val="left" w:pos="1440"/>
          <w:tab w:val="left" w:leader="dot" w:pos="8280"/>
        </w:tabs>
        <w:spacing w:after="300" w:line="259" w:lineRule="auto"/>
        <w:ind w:left="0" w:right="-14" w:firstLine="0"/>
        <w:jc w:val="left"/>
      </w:pPr>
      <w:r w:rsidRPr="00C31E17">
        <w:t>Political Activity by Prosecutors</w:t>
      </w:r>
      <w:r w:rsidRPr="00C31E17">
        <w:tab/>
        <w:t>2</w:t>
      </w:r>
      <w:r w:rsidR="00E012EF">
        <w:t>9</w:t>
      </w:r>
    </w:p>
    <w:p w14:paraId="004C4DB8" w14:textId="190D0EAA" w:rsidR="00C405AB" w:rsidRPr="00C31E17" w:rsidRDefault="00C405AB" w:rsidP="00C90AA9">
      <w:pPr>
        <w:pStyle w:val="ListParagraph"/>
        <w:tabs>
          <w:tab w:val="right" w:pos="360"/>
          <w:tab w:val="left" w:leader="dot" w:pos="8280"/>
        </w:tabs>
        <w:spacing w:after="300" w:line="259" w:lineRule="auto"/>
        <w:ind w:left="0" w:right="-14" w:firstLine="0"/>
        <w:jc w:val="left"/>
      </w:pPr>
      <w:r w:rsidRPr="00C31E17">
        <w:t>Conclusion</w:t>
      </w:r>
      <w:r w:rsidRPr="00C31E17">
        <w:tab/>
      </w:r>
      <w:r w:rsidR="0060060A" w:rsidRPr="00C31E17">
        <w:t>3</w:t>
      </w:r>
      <w:r w:rsidR="00E012EF">
        <w:t>3</w:t>
      </w:r>
    </w:p>
    <w:p w14:paraId="0A4E3116" w14:textId="1AF43B54" w:rsidR="00C405AB" w:rsidRDefault="00C405AB" w:rsidP="00C90AA9">
      <w:pPr>
        <w:pStyle w:val="ListParagraph"/>
        <w:tabs>
          <w:tab w:val="right" w:pos="360"/>
          <w:tab w:val="left" w:leader="dot" w:pos="8280"/>
        </w:tabs>
        <w:spacing w:after="300" w:line="259" w:lineRule="auto"/>
        <w:ind w:left="0" w:right="-14" w:firstLine="0"/>
        <w:jc w:val="left"/>
      </w:pPr>
      <w:r w:rsidRPr="00C31E17">
        <w:t>Resources</w:t>
      </w:r>
      <w:r w:rsidRPr="00C31E17">
        <w:tab/>
      </w:r>
      <w:r w:rsidR="00DA35C7" w:rsidRPr="00C31E17">
        <w:t>3</w:t>
      </w:r>
      <w:bookmarkEnd w:id="0"/>
      <w:r w:rsidR="00E012EF">
        <w:t>4</w:t>
      </w:r>
    </w:p>
    <w:p w14:paraId="1CD968E7" w14:textId="08F8AC56" w:rsidR="00B03DE4" w:rsidRPr="00C31E17" w:rsidRDefault="00E012EF" w:rsidP="00C90AA9">
      <w:pPr>
        <w:pStyle w:val="ListParagraph"/>
        <w:tabs>
          <w:tab w:val="right" w:pos="360"/>
          <w:tab w:val="left" w:leader="dot" w:pos="8280"/>
        </w:tabs>
        <w:spacing w:after="300" w:line="259" w:lineRule="auto"/>
        <w:ind w:left="0" w:right="-14" w:firstLine="0"/>
        <w:jc w:val="left"/>
      </w:pPr>
      <w:r>
        <w:tab/>
        <w:t xml:space="preserve">     </w:t>
      </w:r>
      <w:r w:rsidR="00B03DE4" w:rsidRPr="00C31E17">
        <w:t>Appendix A-I: Rules of Professional Conduct (Excerpts)</w:t>
      </w:r>
    </w:p>
    <w:p w14:paraId="5A0E3A1B" w14:textId="399DE33A" w:rsidR="00B03DE4" w:rsidRPr="00C31E17" w:rsidRDefault="00E012EF" w:rsidP="00C90AA9">
      <w:pPr>
        <w:pStyle w:val="ListParagraph"/>
        <w:tabs>
          <w:tab w:val="right" w:pos="360"/>
          <w:tab w:val="left" w:leader="dot" w:pos="8280"/>
        </w:tabs>
        <w:spacing w:after="300" w:line="259" w:lineRule="auto"/>
        <w:ind w:left="0" w:right="-14" w:firstLine="0"/>
        <w:jc w:val="left"/>
      </w:pPr>
      <w:r>
        <w:t xml:space="preserve">     </w:t>
      </w:r>
      <w:r w:rsidR="00B03DE4" w:rsidRPr="00C31E17">
        <w:t>Appendix A-II: District Attorneys’ Code of Conduct for Political Activity</w:t>
      </w:r>
    </w:p>
    <w:p w14:paraId="4AC4CFD9" w14:textId="58205EDD" w:rsidR="00B03DE4" w:rsidRDefault="00E012EF" w:rsidP="00C90AA9">
      <w:pPr>
        <w:pStyle w:val="ListParagraph"/>
        <w:tabs>
          <w:tab w:val="right" w:pos="360"/>
          <w:tab w:val="left" w:leader="dot" w:pos="8280"/>
        </w:tabs>
        <w:spacing w:after="300" w:line="259" w:lineRule="auto"/>
        <w:ind w:left="0" w:right="-14" w:firstLine="0"/>
        <w:jc w:val="left"/>
      </w:pPr>
      <w:r>
        <w:t xml:space="preserve">     </w:t>
      </w:r>
      <w:r w:rsidR="00B03DE4" w:rsidRPr="00C31E17">
        <w:t>Appendix A-III: Members of the DAASNY Ethics Guidance Subcommittee</w:t>
      </w:r>
    </w:p>
    <w:bookmarkEnd w:id="1"/>
    <w:p w14:paraId="53924107" w14:textId="2CD59644" w:rsidR="00B03DE4" w:rsidRDefault="00B03DE4" w:rsidP="00C90AA9">
      <w:pPr>
        <w:pStyle w:val="ListParagraph"/>
        <w:tabs>
          <w:tab w:val="right" w:pos="360"/>
          <w:tab w:val="left" w:leader="dot" w:pos="8280"/>
        </w:tabs>
        <w:spacing w:after="300" w:line="259" w:lineRule="auto"/>
        <w:ind w:left="0" w:right="-14" w:firstLine="0"/>
        <w:jc w:val="left"/>
      </w:pPr>
    </w:p>
    <w:p w14:paraId="18F277B0" w14:textId="77777777" w:rsidR="00B03DE4" w:rsidRPr="00C405AB" w:rsidRDefault="00B03DE4" w:rsidP="00C90AA9">
      <w:pPr>
        <w:pStyle w:val="ListParagraph"/>
        <w:tabs>
          <w:tab w:val="right" w:pos="360"/>
          <w:tab w:val="left" w:leader="dot" w:pos="8280"/>
        </w:tabs>
        <w:spacing w:after="300" w:line="259" w:lineRule="auto"/>
        <w:ind w:left="0" w:right="-14" w:firstLine="0"/>
        <w:jc w:val="left"/>
      </w:pPr>
    </w:p>
    <w:p w14:paraId="74BDD708" w14:textId="77777777" w:rsidR="00645571" w:rsidRDefault="00645571" w:rsidP="00C90AA9">
      <w:pPr>
        <w:spacing w:after="300" w:line="259" w:lineRule="auto"/>
        <w:ind w:left="-2"/>
      </w:pPr>
    </w:p>
    <w:p w14:paraId="31EF4569" w14:textId="77777777" w:rsidR="007605CF" w:rsidRDefault="007605CF" w:rsidP="00C90AA9">
      <w:pPr>
        <w:spacing w:after="300" w:line="259" w:lineRule="auto"/>
        <w:ind w:left="0" w:right="800" w:firstLine="0"/>
        <w:rPr>
          <w:sz w:val="23"/>
        </w:rPr>
        <w:sectPr w:rsidR="007605CF" w:rsidSect="006D7433">
          <w:headerReference w:type="even" r:id="rId13"/>
          <w:headerReference w:type="default" r:id="rId14"/>
          <w:headerReference w:type="first" r:id="rId15"/>
          <w:footerReference w:type="first" r:id="rId16"/>
          <w:pgSz w:w="12240" w:h="15840"/>
          <w:pgMar w:top="1008" w:right="1440" w:bottom="1152" w:left="1440" w:header="490" w:footer="720" w:gutter="0"/>
          <w:pgNumType w:fmt="lowerRoman" w:start="1"/>
          <w:cols w:space="720"/>
          <w:titlePg/>
          <w:docGrid w:linePitch="381"/>
        </w:sectPr>
      </w:pPr>
    </w:p>
    <w:p w14:paraId="43468CE9" w14:textId="77777777" w:rsidR="009C4108" w:rsidRDefault="009C4108" w:rsidP="00C90AA9">
      <w:pPr>
        <w:spacing w:after="300" w:line="259" w:lineRule="auto"/>
        <w:ind w:left="0"/>
        <w:jc w:val="center"/>
      </w:pPr>
      <w:r>
        <w:rPr>
          <w:rFonts w:eastAsia="Cambria" w:cs="Cambria"/>
          <w:b/>
          <w:sz w:val="41"/>
        </w:rPr>
        <w:lastRenderedPageBreak/>
        <w:t>“The Right Thing”</w:t>
      </w:r>
    </w:p>
    <w:p w14:paraId="0498903A" w14:textId="32D20657" w:rsidR="009C4108" w:rsidRDefault="009C4108" w:rsidP="00C90AA9">
      <w:pPr>
        <w:spacing w:after="300" w:line="259" w:lineRule="auto"/>
        <w:ind w:left="0" w:right="1" w:firstLine="720"/>
      </w:pPr>
      <w:r>
        <w:rPr>
          <w:sz w:val="23"/>
        </w:rPr>
        <w:t>The prosecutor</w:t>
      </w:r>
      <w:r>
        <w:rPr>
          <w:i/>
          <w:sz w:val="23"/>
        </w:rPr>
        <w:t xml:space="preserve"> “is the representative not of an ordinary party to a controversy, but of a sovereignty . . . whose interest, therefore, in a criminal prosecution is not that it shall win a case, but that justice shall be done. As such, he is in a peculiar and very definite sense the servant of the law, the twofold aim of which is that guilt shall not </w:t>
      </w:r>
      <w:proofErr w:type="gramStart"/>
      <w:r>
        <w:rPr>
          <w:i/>
          <w:sz w:val="23"/>
        </w:rPr>
        <w:t>escape</w:t>
      </w:r>
      <w:proofErr w:type="gramEnd"/>
      <w:r>
        <w:rPr>
          <w:i/>
          <w:sz w:val="23"/>
        </w:rPr>
        <w:t xml:space="preserve"> or </w:t>
      </w:r>
      <w:proofErr w:type="gramStart"/>
      <w:r>
        <w:rPr>
          <w:i/>
          <w:sz w:val="23"/>
        </w:rPr>
        <w:t>innocence suffer</w:t>
      </w:r>
      <w:proofErr w:type="gramEnd"/>
      <w:r>
        <w:rPr>
          <w:i/>
          <w:sz w:val="23"/>
        </w:rPr>
        <w:t>. He may prosecute with earnestness and vigor – indeed, he should do so. But, while he may strike hard blows, he is not at liberty to strike foul ones. It is as much his duty to refrain from improper methods calculated to produce a wrongful conviction as it is to use every legitimate means to bring about a just one.”  Berger v</w:t>
      </w:r>
      <w:r w:rsidR="00157557">
        <w:rPr>
          <w:i/>
          <w:sz w:val="23"/>
        </w:rPr>
        <w:t>.</w:t>
      </w:r>
      <w:r>
        <w:rPr>
          <w:i/>
          <w:sz w:val="23"/>
        </w:rPr>
        <w:t xml:space="preserve"> United States</w:t>
      </w:r>
      <w:r>
        <w:rPr>
          <w:sz w:val="23"/>
        </w:rPr>
        <w:t>, 295 U.S. 78, 88 (1935).</w:t>
      </w:r>
    </w:p>
    <w:p w14:paraId="6BE1C2C8" w14:textId="7B7F1E74" w:rsidR="009C4108" w:rsidRDefault="009C4108" w:rsidP="00C90AA9">
      <w:pPr>
        <w:spacing w:after="300" w:line="259" w:lineRule="auto"/>
        <w:ind w:left="0" w:firstLine="0"/>
      </w:pPr>
      <w:r>
        <w:t xml:space="preserve">We prosecutors have the best job in the criminal justice system because we have more freedom than any other actor to do “the right thing.” Defense counsel protect their clients’ interests and legal rights. Judges protect the parties’ rights and the public’s interest in the proper resolution of pending cases. But it’s not their job to find the truth, decide who should be charged, or hold the perpetrator accountable. Only prosecutors are given the freedom – and with it the ethical duty – to promote </w:t>
      </w:r>
      <w:r w:rsidR="00DB6DC6">
        <w:t>all</w:t>
      </w:r>
      <w:r>
        <w:t xml:space="preserve"> these vital components of “the right thing.”</w:t>
      </w:r>
    </w:p>
    <w:p w14:paraId="4EFA57F5" w14:textId="77777777" w:rsidR="009C4108" w:rsidRDefault="009C4108" w:rsidP="00C90AA9">
      <w:pPr>
        <w:tabs>
          <w:tab w:val="center" w:pos="330"/>
          <w:tab w:val="center" w:pos="2583"/>
        </w:tabs>
        <w:spacing w:after="300" w:line="259" w:lineRule="auto"/>
        <w:ind w:left="0" w:firstLine="360"/>
        <w:jc w:val="center"/>
        <w:rPr>
          <w:sz w:val="31"/>
        </w:rPr>
      </w:pPr>
      <w:r>
        <w:rPr>
          <w:sz w:val="31"/>
        </w:rPr>
        <w:t>What Does This Mean?</w:t>
      </w:r>
    </w:p>
    <w:p w14:paraId="18AAA8DD" w14:textId="4132569B" w:rsidR="009C4108" w:rsidRDefault="009C4108" w:rsidP="00C90AA9">
      <w:pPr>
        <w:spacing w:after="300" w:line="259" w:lineRule="auto"/>
        <w:ind w:left="0" w:firstLine="0"/>
      </w:pPr>
      <w:r>
        <w:t xml:space="preserve">It means we </w:t>
      </w:r>
      <w:r w:rsidR="008F1478">
        <w:t>–</w:t>
      </w:r>
      <w:r>
        <w:t xml:space="preserve"> you </w:t>
      </w:r>
      <w:r w:rsidR="008F1478">
        <w:t>–</w:t>
      </w:r>
      <w:r>
        <w:t xml:space="preserve"> have great power to alter the lives of many people: people accused of crimes; people victimized by crimes, their families and friends; </w:t>
      </w:r>
      <w:r w:rsidR="00C74CA4">
        <w:t>and</w:t>
      </w:r>
      <w:r>
        <w:t xml:space="preserve"> the community at large. A criminal charge may be life-changing to an accused or a victim; it must never be taken for granted. Handle it like a loaded gun.  Never forget its power to protect.  Never forget its power to profoundly harm. </w:t>
      </w:r>
    </w:p>
    <w:p w14:paraId="661CE140" w14:textId="77777777" w:rsidR="009C4108" w:rsidRDefault="009C4108" w:rsidP="00C90AA9">
      <w:pPr>
        <w:spacing w:after="300" w:line="259" w:lineRule="auto"/>
        <w:ind w:left="0" w:firstLine="0"/>
      </w:pPr>
      <w:r>
        <w:t xml:space="preserve">It means we keep an open mind. Not every person who is suspected should be arrested, not every suspect who is arrested should be prosecuted, not every case tried, and not every trial won. We have the freedom, and with it the ethical duty, not to bring a case to trial unless we have diligently sought the truth and are convinced of the defendant’s guilt. Even then, none of us – not the police, the witness, the prosecutor, the judge, nor the juror – is omniscient or infallible. Like all lawyers, we have an ethical duty to zealously advocate for our client. But unlike other lawyers, the client we represent is the public, whose interests are not necessarily served by winning every case. A guilty verdict serves our client’s interest only if the defendant is in fact guilty and has received due process. </w:t>
      </w:r>
    </w:p>
    <w:p w14:paraId="7CFA5293" w14:textId="77777777" w:rsidR="009C4108" w:rsidRDefault="009C4108" w:rsidP="00C90AA9">
      <w:pPr>
        <w:spacing w:after="300" w:line="259" w:lineRule="auto"/>
        <w:ind w:left="0" w:firstLine="0"/>
      </w:pPr>
      <w:r>
        <w:t xml:space="preserve">It means we seek the truth and tell the truth, regardless of the consequences. We serve our client’s interest when we respect the rights of the accused, when we leave no stone unturned in our search for the truth, and when the jury’s verdict reflects the available </w:t>
      </w:r>
      <w:r>
        <w:lastRenderedPageBreak/>
        <w:t xml:space="preserve">evidence. When we win, we can sleep at night because the outcome – with its awesome consequences – is the product of our best effort and the fairest system humankind has devised. When we lose, we can sleep at night for the same reason. </w:t>
      </w:r>
    </w:p>
    <w:p w14:paraId="2A3EDB0C" w14:textId="77777777" w:rsidR="009C4108" w:rsidRDefault="009C4108" w:rsidP="00C90AA9">
      <w:pPr>
        <w:spacing w:after="300" w:line="259" w:lineRule="auto"/>
        <w:ind w:left="0" w:firstLine="0"/>
      </w:pPr>
      <w:r>
        <w:t xml:space="preserve">It means we succeed when the innocent </w:t>
      </w:r>
      <w:proofErr w:type="gramStart"/>
      <w:r>
        <w:t>are</w:t>
      </w:r>
      <w:proofErr w:type="gramEnd"/>
      <w:r>
        <w:t xml:space="preserve"> exonerated, as well as when the guilty are convicted. </w:t>
      </w:r>
    </w:p>
    <w:p w14:paraId="486628C3" w14:textId="77777777" w:rsidR="009C4108" w:rsidRDefault="009C4108" w:rsidP="00C90AA9">
      <w:pPr>
        <w:spacing w:after="300" w:line="259" w:lineRule="auto"/>
        <w:ind w:left="0" w:firstLine="0"/>
      </w:pPr>
      <w:r>
        <w:t xml:space="preserve">It means each of us has a duty to know the ethical rules that govern our conduct, and to remain alert to the myriad and often subtle ethical challenges that arise in our work. </w:t>
      </w:r>
    </w:p>
    <w:p w14:paraId="12368CAC" w14:textId="77777777" w:rsidR="009C4108" w:rsidRDefault="009C4108" w:rsidP="00C90AA9">
      <w:pPr>
        <w:spacing w:after="300" w:line="259" w:lineRule="auto"/>
        <w:ind w:left="0" w:firstLine="0"/>
      </w:pPr>
      <w:r>
        <w:t>It means that district attorneys and their senior staff must set the tone, emphasize the primacy of ethical conduct, instruct junior prosecutors in these principles, and monitor their compliance.</w:t>
      </w:r>
    </w:p>
    <w:p w14:paraId="51BF4F11" w14:textId="77777777" w:rsidR="009C4108" w:rsidRDefault="009C4108" w:rsidP="00C90AA9">
      <w:pPr>
        <w:spacing w:after="300" w:line="259" w:lineRule="auto"/>
        <w:ind w:left="0" w:firstLine="0"/>
      </w:pPr>
      <w:r>
        <w:t>It means we treat everyone with courtesy and respect.</w:t>
      </w:r>
    </w:p>
    <w:p w14:paraId="16C19B16" w14:textId="2D283D3F" w:rsidR="00F520FC" w:rsidRDefault="009C4108" w:rsidP="00C90AA9">
      <w:pPr>
        <w:spacing w:after="300" w:line="259" w:lineRule="auto"/>
        <w:ind w:left="0" w:firstLine="0"/>
      </w:pPr>
      <w:r>
        <w:t xml:space="preserve">These core principles, which both define what it means to be a prosecutor and make ours the best of jobs, are reflected in the mandatory rules of professional conduct. Ethical violations can ruin the lives and reputations of innocent people, cheat victims of their chance at justice, and endanger the public. Such dire consequences </w:t>
      </w:r>
      <w:proofErr w:type="gramStart"/>
      <w:r>
        <w:t>to</w:t>
      </w:r>
      <w:proofErr w:type="gramEnd"/>
      <w:r>
        <w:t xml:space="preserve"> others justify dire consequences to prosecutors who act unethically. Ethical violations expose prosecutors to formal discipline including </w:t>
      </w:r>
      <w:r w:rsidRPr="00145752">
        <w:t>censure, suspension and disbarment</w:t>
      </w:r>
      <w:r>
        <w:t xml:space="preserve">; case-specific sanctions, such as preclusion of evidence, reversal of convictions, and dismissal </w:t>
      </w:r>
      <w:r w:rsidRPr="006E0581">
        <w:t xml:space="preserve">of charges; personal harms such as a damaged reputation, and loss of effectiveness; and, employment sanctions, such as demotion and even termination. </w:t>
      </w:r>
      <w:r w:rsidR="0015319C" w:rsidRPr="006E0581">
        <w:t>C</w:t>
      </w:r>
      <w:r w:rsidRPr="006E0581">
        <w:t xml:space="preserve">ompliance with ethical rules </w:t>
      </w:r>
      <w:r w:rsidR="0015319C" w:rsidRPr="006E0581">
        <w:t xml:space="preserve">necessarily </w:t>
      </w:r>
      <w:r w:rsidRPr="006E0581">
        <w:t xml:space="preserve">requires that we know the rules, recognize that they define rather than restrain our mission, and anticipate challenges. </w:t>
      </w:r>
      <w:r w:rsidR="0015319C" w:rsidRPr="006E0581">
        <w:t xml:space="preserve">But beyond merely knowing the black letter content of the rules, it requires us to understand the spirit of the rules and to incorporate that understanding into our daily practice decisions.  </w:t>
      </w:r>
      <w:r w:rsidRPr="006E0581">
        <w:t>This handbook was created by New York’s prosecutors to help you meet these challenges.</w:t>
      </w:r>
    </w:p>
    <w:p w14:paraId="294BAD8F" w14:textId="77777777" w:rsidR="00F520FC" w:rsidRDefault="00F520FC" w:rsidP="00C90AA9">
      <w:pPr>
        <w:spacing w:after="300" w:line="259" w:lineRule="auto"/>
        <w:ind w:left="0" w:firstLine="0"/>
        <w:jc w:val="left"/>
      </w:pPr>
      <w:r>
        <w:br w:type="page"/>
      </w:r>
    </w:p>
    <w:p w14:paraId="1C6746C1" w14:textId="77777777" w:rsidR="009C4108" w:rsidRDefault="009C4108" w:rsidP="00C90AA9">
      <w:pPr>
        <w:pStyle w:val="Heading1"/>
        <w:spacing w:after="300"/>
        <w:ind w:left="0"/>
        <w:rPr>
          <w:rFonts w:ascii="Garamond" w:hAnsi="Garamond"/>
        </w:rPr>
      </w:pPr>
      <w:r>
        <w:rPr>
          <w:rFonts w:ascii="Garamond" w:hAnsi="Garamond"/>
        </w:rPr>
        <w:lastRenderedPageBreak/>
        <w:t>Unethical Conduct: Consequences for Others</w:t>
      </w:r>
    </w:p>
    <w:p w14:paraId="41121096" w14:textId="77777777" w:rsidR="009C4108" w:rsidRDefault="009C4108" w:rsidP="00C90AA9">
      <w:pPr>
        <w:pStyle w:val="Heading3"/>
        <w:spacing w:after="300" w:line="259" w:lineRule="auto"/>
        <w:ind w:left="0" w:firstLine="0"/>
      </w:pPr>
      <w:r>
        <w:t>The Defendant</w:t>
      </w:r>
    </w:p>
    <w:p w14:paraId="6D13265A" w14:textId="6619A8C0" w:rsidR="009C4108" w:rsidRDefault="009C4108" w:rsidP="00C90AA9">
      <w:pPr>
        <w:spacing w:after="300" w:line="259" w:lineRule="auto"/>
        <w:ind w:left="0" w:right="83" w:firstLine="0"/>
      </w:pPr>
      <w:r>
        <w:rPr>
          <w:i/>
          <w:sz w:val="26"/>
        </w:rPr>
        <w:t>“The prosecutor . . . enters a courtroom to speak for the People and not just some of the People. The prosecutor speaks not solely for the victim, or the police, or those who support them, but for all the People. That body of ‘the People’ includes the defendant and his family and those who care about him.” Lindsey v. State</w:t>
      </w:r>
      <w:r>
        <w:rPr>
          <w:sz w:val="26"/>
        </w:rPr>
        <w:t>, 725 P.2d 649 (W</w:t>
      </w:r>
      <w:r w:rsidR="006F59FB">
        <w:rPr>
          <w:sz w:val="26"/>
        </w:rPr>
        <w:t>y.</w:t>
      </w:r>
      <w:r>
        <w:rPr>
          <w:sz w:val="26"/>
        </w:rPr>
        <w:t xml:space="preserve"> 1986) (quoting </w:t>
      </w:r>
      <w:r>
        <w:rPr>
          <w:i/>
          <w:sz w:val="26"/>
        </w:rPr>
        <w:t>Commentary on Prosecutorial Ethics</w:t>
      </w:r>
      <w:r>
        <w:rPr>
          <w:sz w:val="26"/>
        </w:rPr>
        <w:t>, 13 Hastings Const. L.Q. 537-539 [1986]).</w:t>
      </w:r>
    </w:p>
    <w:p w14:paraId="12B33F10" w14:textId="77777777" w:rsidR="009C4108" w:rsidRDefault="009C4108" w:rsidP="00C90AA9">
      <w:pPr>
        <w:spacing w:after="300" w:line="259" w:lineRule="auto"/>
        <w:ind w:left="0"/>
      </w:pPr>
      <w:r>
        <w:t>A prosecutor’s worst nightmare is not losing a major case or watching a dangerous criminal go free; it’s convicting an innocent person. Nothing is more repugnant to our core principles of truth and justice. Unethical behavior by a prosecutor increases the risk that an innocent person will be convicted. The consequences for the defendant are obvious: destruction of reputation, incarceration, separation from family and friends, and extended damage to employability.</w:t>
      </w:r>
    </w:p>
    <w:p w14:paraId="0186FFBD" w14:textId="77777777" w:rsidR="009C4108" w:rsidRDefault="009C4108" w:rsidP="00C90AA9">
      <w:pPr>
        <w:spacing w:after="300" w:line="259" w:lineRule="auto"/>
        <w:ind w:left="0"/>
      </w:pPr>
      <w:r>
        <w:t>But the damage done by unethical behavior is not limited to innocent defendants or to defendants who are convicted. All defendants, innocent and guilty alike, are entitled to due process, including the presumption of innocence, the benefit of reasonable doubt, and the right to a fair trial. Unethical behavior by a prosecutor can render these fundamental rights illusory. Even defendants who are ultimately acquitted can nevertheless suffer irreparable harm from unethical prosecution: loss of freedom, employment, reputation, sense of security, and trust in our criminal justice system.</w:t>
      </w:r>
    </w:p>
    <w:p w14:paraId="330DAE9B" w14:textId="77777777" w:rsidR="009C4108" w:rsidRDefault="009C4108" w:rsidP="00C90AA9">
      <w:pPr>
        <w:pStyle w:val="Heading3"/>
        <w:spacing w:after="300" w:line="259" w:lineRule="auto"/>
        <w:ind w:left="0" w:firstLine="0"/>
      </w:pPr>
      <w:r>
        <w:t>The Defendant’s Family</w:t>
      </w:r>
    </w:p>
    <w:p w14:paraId="2EF04BF3" w14:textId="77777777" w:rsidR="009C4108" w:rsidRDefault="009C4108" w:rsidP="00C90AA9">
      <w:pPr>
        <w:spacing w:after="300" w:line="259" w:lineRule="auto"/>
        <w:rPr>
          <w:color w:val="auto"/>
        </w:rPr>
      </w:pPr>
      <w:r>
        <w:t xml:space="preserve">Convicted defendants facing sentencing often bolster their pleas for leniency by citing the damage their incarceration will do to their families. This collateral damage from crime and punishment is real and can be devastating – the heartbreaking separation from a defendant who is also a spouse, a parent, or a child; financial destitution of his or her family; and public shame. </w:t>
      </w:r>
      <w:r>
        <w:rPr>
          <w:b/>
          <w:bCs/>
          <w:color w:val="1F497D"/>
        </w:rPr>
        <w:t xml:space="preserve"> </w:t>
      </w:r>
      <w:r>
        <w:rPr>
          <w:bCs/>
          <w:color w:val="auto"/>
        </w:rPr>
        <w:t>If a guilty person has been fairly convicted, it is the defendant who has victimized his or her own family. But if the conviction was procured by your unethical behavior as a prosecutor, the destruction of the defendant’s family will be your legacy.</w:t>
      </w:r>
    </w:p>
    <w:p w14:paraId="539E6DE0" w14:textId="77777777" w:rsidR="009C4108" w:rsidRDefault="009C4108" w:rsidP="00C90AA9">
      <w:pPr>
        <w:pStyle w:val="Heading3"/>
        <w:spacing w:after="300" w:line="259" w:lineRule="auto"/>
        <w:ind w:left="0"/>
      </w:pPr>
      <w:r>
        <w:lastRenderedPageBreak/>
        <w:t>The Victim and the Victim’s Family</w:t>
      </w:r>
    </w:p>
    <w:p w14:paraId="7FE9FC3B" w14:textId="77777777" w:rsidR="009C4108" w:rsidRDefault="009C4108" w:rsidP="00C90AA9">
      <w:pPr>
        <w:spacing w:after="300" w:line="259" w:lineRule="auto"/>
        <w:ind w:left="0"/>
      </w:pPr>
      <w:r>
        <w:t>Unethical behavior by a prosecutor can subject crime victims to renewed stress and heartache. These are the very people we strive to protect. Convicting an innocent person means that the guilty person is left unpunished, rendering any sense of “closure” illusory. Convicting a guilty person by unethical conduct means subjecting the victim and his or her family to the agony of seeing the conviction overturned, being dragged through a second, painful trial, or even watching the true perpetrator go free.</w:t>
      </w:r>
    </w:p>
    <w:p w14:paraId="4E7E6176" w14:textId="77777777" w:rsidR="003364E3" w:rsidRDefault="009C4108" w:rsidP="00C90AA9">
      <w:pPr>
        <w:spacing w:after="300" w:line="259" w:lineRule="auto"/>
        <w:ind w:left="0" w:firstLine="0"/>
      </w:pPr>
      <w:r>
        <w:t xml:space="preserve">Crime forces people from outside the criminal justice system into a strange and frightening world in the role of “victims.” Some have already suffered horrific losses. The challenge of appearing in court, facing the perpetrator, risking retaliation, describing the crime to strangers, being subjected to cross-examination, attacks on one’s credibility, and waiting in suspense through jury deliberations can be nearly as harrowing as being the victim of a crime in the first instance. The average person leaves that process thinking, “I never want to go through that again.” Now imagine calling the victims or their families to tell them that, because of your own unethical behavior or that of another prosecutor in your office, they must go through it all again, their ordeal was suffered for no valid purpose, the wrong person was convicted, or the right person was convicted but will now get a second chance to evade responsibility. Worse yet, imagine having to explain that, because of the gravity of the prosecutorial misconduct, there will be no </w:t>
      </w:r>
      <w:proofErr w:type="gramStart"/>
      <w:r>
        <w:t>retrial</w:t>
      </w:r>
      <w:proofErr w:type="gramEnd"/>
      <w:r>
        <w:t xml:space="preserve"> and the perpetrator will go free.</w:t>
      </w:r>
    </w:p>
    <w:p w14:paraId="616DD9C9" w14:textId="77777777" w:rsidR="00911BB0" w:rsidRPr="00823FAC" w:rsidRDefault="009C4108" w:rsidP="00C90AA9">
      <w:pPr>
        <w:spacing w:after="300" w:line="259" w:lineRule="auto"/>
        <w:ind w:left="0" w:firstLine="0"/>
        <w:rPr>
          <w:sz w:val="31"/>
          <w:szCs w:val="31"/>
        </w:rPr>
      </w:pPr>
      <w:r w:rsidRPr="000A5EDD">
        <w:rPr>
          <w:b/>
          <w:sz w:val="31"/>
          <w:szCs w:val="31"/>
        </w:rPr>
        <w:t xml:space="preserve">Your </w:t>
      </w:r>
      <w:proofErr w:type="gramStart"/>
      <w:r w:rsidRPr="000A5EDD">
        <w:rPr>
          <w:b/>
          <w:sz w:val="31"/>
          <w:szCs w:val="31"/>
        </w:rPr>
        <w:t>Community</w:t>
      </w:r>
      <w:proofErr w:type="gramEnd"/>
    </w:p>
    <w:p w14:paraId="4E48DFC4" w14:textId="77777777" w:rsidR="009C4108" w:rsidRDefault="009C4108" w:rsidP="00C90AA9">
      <w:pPr>
        <w:spacing w:after="300" w:line="259" w:lineRule="auto"/>
        <w:ind w:left="0" w:right="1" w:firstLine="0"/>
        <w:rPr>
          <w:sz w:val="26"/>
        </w:rPr>
      </w:pPr>
      <w:r>
        <w:rPr>
          <w:i/>
          <w:sz w:val="26"/>
        </w:rPr>
        <w:t>“The prosecuting officer represents the public interest, which can never be promoted by the conviction of the innocent. His object, like that of the court, should be simply justice; and he has no right to sacrifice this to any pride of professional success.  And however strong may be his belief of the prisoner’s guilt, he must remember that, though unfair means may happen to result in doing justice to the prisoner in the particular case, yet, justice so attained, is unjust and dangerous to the whole community” (Hurd v. People</w:t>
      </w:r>
      <w:r>
        <w:rPr>
          <w:sz w:val="26"/>
        </w:rPr>
        <w:t>, 25 Mich. 405, 416 [1872]).</w:t>
      </w:r>
    </w:p>
    <w:p w14:paraId="5CBD43AF" w14:textId="77777777" w:rsidR="009C4108" w:rsidRDefault="009C4108" w:rsidP="00C90AA9">
      <w:pPr>
        <w:spacing w:after="300" w:line="259" w:lineRule="auto"/>
        <w:ind w:left="0" w:right="1" w:firstLine="0"/>
      </w:pPr>
      <w:r>
        <w:t xml:space="preserve">Conviction of an innocent person leaves the community exposed to future crimes by the true perpetrator. In addition, the police will frequently see a conviction as “closing the book” on the crime, making it much less likely that the guilty person will ever be found.  </w:t>
      </w:r>
    </w:p>
    <w:p w14:paraId="63DA767A" w14:textId="77777777" w:rsidR="009C4108" w:rsidRDefault="009C4108" w:rsidP="00C90AA9">
      <w:pPr>
        <w:spacing w:after="300" w:line="259" w:lineRule="auto"/>
        <w:ind w:left="0"/>
      </w:pPr>
      <w:r>
        <w:t xml:space="preserve">Conviction of a guilty person, if tainted by unethical prosecutorial behavior, exposes the community to the tremendous expense, waste, and risk of reversal and retrial. </w:t>
      </w:r>
    </w:p>
    <w:p w14:paraId="2B7D6648" w14:textId="2637713D" w:rsidR="0018119D" w:rsidRDefault="009C4108" w:rsidP="00C90AA9">
      <w:pPr>
        <w:spacing w:after="300" w:line="259" w:lineRule="auto"/>
        <w:ind w:left="0" w:firstLine="0"/>
        <w:rPr>
          <w:rFonts w:eastAsia="Cambria" w:cs="Cambria"/>
          <w:b/>
          <w:sz w:val="41"/>
        </w:rPr>
      </w:pPr>
      <w:r>
        <w:lastRenderedPageBreak/>
        <w:t xml:space="preserve">Worse still, the damage potentially caused to the community by a prosecutor’s unethical behavior goes beyond any </w:t>
      </w:r>
      <w:r w:rsidR="00DB6DC6">
        <w:t>case</w:t>
      </w:r>
      <w:r>
        <w:t>. The public’s trust in the integrity of the criminal justice system is impaired when there is a perception that law enforcement does not follow basic rules of fairness. Witnesses who feel that prosecutors are corrupt or unethical may refuse to come forward or may feel justified in withholding evidence or giving false testimony. Jurors may be reluctant to serve or may bring with them into the deliberation room a crippling mistrust of the law enforcement community.</w:t>
      </w:r>
    </w:p>
    <w:p w14:paraId="0D153EF9" w14:textId="77777777" w:rsidR="00F520FC" w:rsidRDefault="00F520FC" w:rsidP="00C90AA9">
      <w:pPr>
        <w:spacing w:after="300" w:line="259" w:lineRule="auto"/>
        <w:ind w:left="0" w:firstLine="0"/>
        <w:rPr>
          <w:rFonts w:eastAsia="Cambria" w:cs="Cambria"/>
          <w:b/>
          <w:sz w:val="41"/>
        </w:rPr>
      </w:pPr>
    </w:p>
    <w:p w14:paraId="1BD9B075" w14:textId="77777777" w:rsidR="00F520FC" w:rsidRDefault="00F520FC" w:rsidP="00C90AA9">
      <w:pPr>
        <w:spacing w:after="300" w:line="259" w:lineRule="auto"/>
        <w:ind w:left="0" w:firstLine="0"/>
        <w:jc w:val="left"/>
        <w:rPr>
          <w:rFonts w:eastAsia="Cambria" w:cs="Cambria"/>
          <w:b/>
          <w:sz w:val="41"/>
        </w:rPr>
      </w:pPr>
      <w:r>
        <w:rPr>
          <w:rFonts w:eastAsia="Cambria" w:cs="Cambria"/>
          <w:b/>
          <w:sz w:val="41"/>
        </w:rPr>
        <w:br w:type="page"/>
      </w:r>
    </w:p>
    <w:p w14:paraId="04C9A6C3" w14:textId="2A5F0F46" w:rsidR="009C4108" w:rsidRPr="007F05E8" w:rsidRDefault="009C4108" w:rsidP="00C90AA9">
      <w:pPr>
        <w:spacing w:after="300" w:line="259" w:lineRule="auto"/>
        <w:ind w:left="0" w:firstLine="0"/>
        <w:jc w:val="center"/>
        <w:rPr>
          <w:rFonts w:eastAsia="Cambria" w:cs="Cambria"/>
          <w:b/>
          <w:i/>
          <w:iCs/>
          <w:sz w:val="41"/>
        </w:rPr>
      </w:pPr>
      <w:r>
        <w:rPr>
          <w:rFonts w:eastAsia="Cambria" w:cs="Cambria"/>
          <w:b/>
          <w:sz w:val="41"/>
        </w:rPr>
        <w:lastRenderedPageBreak/>
        <w:t xml:space="preserve">Unethical Conduct: Consequences for </w:t>
      </w:r>
      <w:r w:rsidRPr="007F05E8">
        <w:rPr>
          <w:rFonts w:eastAsia="Cambria" w:cs="Cambria"/>
          <w:b/>
          <w:i/>
          <w:iCs/>
          <w:sz w:val="41"/>
        </w:rPr>
        <w:t>You</w:t>
      </w:r>
    </w:p>
    <w:p w14:paraId="2B99857E" w14:textId="0D54F0F6" w:rsidR="009C4108" w:rsidRDefault="009C4108" w:rsidP="00C90AA9">
      <w:pPr>
        <w:spacing w:after="300" w:line="259" w:lineRule="auto"/>
        <w:ind w:left="0"/>
      </w:pPr>
      <w:r>
        <w:t xml:space="preserve">We prosecutors hold people accountable for their actions. We are, in turn, accountable for ours. In the criminal justice system, with its multitude of actors, motivated adversaries, high stakes, and </w:t>
      </w:r>
      <w:r w:rsidR="0018119D">
        <w:t>extensive consequences</w:t>
      </w:r>
      <w:r>
        <w:t>, any unethical behavior by a prosecutor is likely to be exposed. Violations of your ethical obligations will expose you, your cases, your office, and your District Attorney to dire consequences. Unethical behavior by one prosecutor, if unpunished, can poison the atmosphere in an entire office. Moreover, your unethical conduct can cause the District Attorney public embarrassment, grievances, and possible electoral defeat. Just as there are many levels of culpability for professional misconduct, there are many consequences for unethical actions.</w:t>
      </w:r>
    </w:p>
    <w:p w14:paraId="74BE0787" w14:textId="40B41EC3" w:rsidR="009C4108" w:rsidRDefault="009C4108" w:rsidP="00C90AA9">
      <w:pPr>
        <w:numPr>
          <w:ilvl w:val="0"/>
          <w:numId w:val="12"/>
        </w:numPr>
        <w:tabs>
          <w:tab w:val="left" w:pos="180"/>
        </w:tabs>
        <w:spacing w:after="300" w:line="259" w:lineRule="auto"/>
        <w:ind w:firstLine="0"/>
      </w:pPr>
      <w:r>
        <w:rPr>
          <w:b/>
        </w:rPr>
        <w:t>You may be censured</w:t>
      </w:r>
      <w:r w:rsidRPr="00145752">
        <w:rPr>
          <w:b/>
        </w:rPr>
        <w:t>, suspended, or disbarred.</w:t>
      </w:r>
      <w:r>
        <w:rPr>
          <w:b/>
        </w:rPr>
        <w:t xml:space="preserve"> </w:t>
      </w:r>
      <w:r w:rsidRPr="000A5EDD">
        <w:t>Remember, everything that you do will eventually come to light.  Your unethical conduct may be noticed by defense attorneys, coworkers, judges or any member of the public, any one of whom could file a grievance against you.</w:t>
      </w:r>
      <w:r>
        <w:rPr>
          <w:b/>
        </w:rPr>
        <w:t xml:space="preserve">  </w:t>
      </w:r>
      <w:r>
        <w:t>Violations of ethical rules governing the conduct of attorneys, including prosecutors, are overseen by the Supreme Courts of New York State. Under the rules set forth by each Appellate Division, those courts have empowered permanent committees on professional standards to investigate allegations of misconduct and “censure, suspend from practice or remove from office any attorney . . . guilty of professional misconduct, malpractice, fraud, deceit, crime or misdemeanor, or any conduct prejudicial to the administration of justice” (Judiciary Law § 90[2]).</w:t>
      </w:r>
    </w:p>
    <w:p w14:paraId="0132649F" w14:textId="4D304BC1" w:rsidR="009C4108" w:rsidRDefault="009C4108" w:rsidP="00C90AA9">
      <w:pPr>
        <w:tabs>
          <w:tab w:val="left" w:pos="180"/>
        </w:tabs>
        <w:spacing w:after="300" w:line="259" w:lineRule="auto"/>
      </w:pPr>
      <w:r w:rsidRPr="000A5EDD">
        <w:t xml:space="preserve">Furthermore, professional discipline is not limited to the prosecutor who violates ethical rules. It may also extend to the violator’s </w:t>
      </w:r>
      <w:proofErr w:type="gramStart"/>
      <w:r w:rsidRPr="000A5EDD">
        <w:t>colleagues,</w:t>
      </w:r>
      <w:proofErr w:type="gramEnd"/>
      <w:r w:rsidRPr="000A5EDD">
        <w:t xml:space="preserve"> if they become aware of the misconduct and fail to take prompt remedial action. For example, in </w:t>
      </w:r>
      <w:proofErr w:type="gramStart"/>
      <w:r w:rsidRPr="000A5EDD">
        <w:rPr>
          <w:i/>
        </w:rPr>
        <w:t>In</w:t>
      </w:r>
      <w:proofErr w:type="gramEnd"/>
      <w:r w:rsidRPr="000A5EDD">
        <w:rPr>
          <w:i/>
        </w:rPr>
        <w:t xml:space="preserve"> re Riehlmann</w:t>
      </w:r>
      <w:r w:rsidRPr="000A5EDD">
        <w:t xml:space="preserve">, 891 So. 2d 1239 (La. 2005), a prosecutor who learned about another prosecutor’s failure to disclose exculpatory blood evidence – which resulted in an innocent man nearly being executed for crimes he did not commit, </w:t>
      </w:r>
      <w:r w:rsidRPr="000A5EDD">
        <w:rPr>
          <w:i/>
        </w:rPr>
        <w:t>see Connick v. Thompson</w:t>
      </w:r>
      <w:r w:rsidRPr="000A5EDD">
        <w:t xml:space="preserve">, 563 U.S. </w:t>
      </w:r>
      <w:r w:rsidR="00AB58FD">
        <w:t>51</w:t>
      </w:r>
      <w:r w:rsidRPr="000A5EDD">
        <w:t>, 56 n</w:t>
      </w:r>
      <w:r>
        <w:t>.</w:t>
      </w:r>
      <w:r w:rsidRPr="000A5EDD">
        <w:t>1 (2011) – was sanctioned for not revealing his colleague’s misconduct.</w:t>
      </w:r>
    </w:p>
    <w:p w14:paraId="7F22BECB" w14:textId="77777777" w:rsidR="009C4108" w:rsidRDefault="009C4108" w:rsidP="00C90AA9">
      <w:pPr>
        <w:numPr>
          <w:ilvl w:val="0"/>
          <w:numId w:val="12"/>
        </w:numPr>
        <w:tabs>
          <w:tab w:val="left" w:pos="180"/>
        </w:tabs>
        <w:spacing w:after="300" w:line="259" w:lineRule="auto"/>
        <w:ind w:firstLine="0"/>
      </w:pPr>
      <w:r>
        <w:rPr>
          <w:b/>
        </w:rPr>
        <w:t xml:space="preserve">You may lose your job. </w:t>
      </w:r>
      <w:r>
        <w:t>You are not expected to win every case, but you are expected to conduct yourself ethically in every case. Your unethical conduct can lead to your demotion or dismissal.</w:t>
      </w:r>
    </w:p>
    <w:p w14:paraId="72FE6B0D" w14:textId="3F2F2365" w:rsidR="009C4108" w:rsidRPr="00CC04BD" w:rsidRDefault="009C4108" w:rsidP="00C90AA9">
      <w:pPr>
        <w:numPr>
          <w:ilvl w:val="0"/>
          <w:numId w:val="12"/>
        </w:numPr>
        <w:tabs>
          <w:tab w:val="left" w:pos="180"/>
        </w:tabs>
        <w:spacing w:after="300" w:line="259" w:lineRule="auto"/>
        <w:ind w:firstLine="0"/>
      </w:pPr>
      <w:r w:rsidRPr="006E0581">
        <w:rPr>
          <w:b/>
        </w:rPr>
        <w:t>A written reprimand may be placed in your permanent file.</w:t>
      </w:r>
      <w:r w:rsidR="005A2181" w:rsidRPr="006E0581">
        <w:rPr>
          <w:b/>
        </w:rPr>
        <w:t xml:space="preserve">  </w:t>
      </w:r>
    </w:p>
    <w:p w14:paraId="497F4684" w14:textId="1E126AE7" w:rsidR="00ED569E" w:rsidRPr="00A5568F" w:rsidRDefault="00145752" w:rsidP="00C90AA9">
      <w:pPr>
        <w:numPr>
          <w:ilvl w:val="0"/>
          <w:numId w:val="12"/>
        </w:numPr>
        <w:tabs>
          <w:tab w:val="left" w:pos="180"/>
        </w:tabs>
        <w:spacing w:after="300" w:line="259" w:lineRule="auto"/>
        <w:ind w:firstLine="0"/>
      </w:pPr>
      <w:r w:rsidRPr="006E0581">
        <w:rPr>
          <w:b/>
        </w:rPr>
        <w:lastRenderedPageBreak/>
        <w:t xml:space="preserve">Employment </w:t>
      </w:r>
      <w:r w:rsidR="00B43EA1">
        <w:rPr>
          <w:b/>
        </w:rPr>
        <w:t>s</w:t>
      </w:r>
      <w:r w:rsidRPr="006E0581">
        <w:rPr>
          <w:b/>
        </w:rPr>
        <w:t xml:space="preserve">anctions. </w:t>
      </w:r>
      <w:r w:rsidRPr="00CC04BD">
        <w:rPr>
          <w:bCs/>
        </w:rPr>
        <w:t xml:space="preserve">If the District Attorney who imposed a sanction </w:t>
      </w:r>
      <w:r w:rsidR="00704D4C" w:rsidRPr="006E0581">
        <w:rPr>
          <w:bCs/>
        </w:rPr>
        <w:t xml:space="preserve">short of termination </w:t>
      </w:r>
      <w:r w:rsidRPr="00CC04BD">
        <w:rPr>
          <w:bCs/>
        </w:rPr>
        <w:t>leaves office, y</w:t>
      </w:r>
      <w:r w:rsidR="009C4108" w:rsidRPr="00CC04BD">
        <w:rPr>
          <w:bCs/>
        </w:rPr>
        <w:t xml:space="preserve">ou </w:t>
      </w:r>
      <w:r w:rsidRPr="00C03BCD">
        <w:rPr>
          <w:bCs/>
        </w:rPr>
        <w:t xml:space="preserve">could </w:t>
      </w:r>
      <w:r w:rsidR="00704D4C" w:rsidRPr="006E0581">
        <w:rPr>
          <w:bCs/>
        </w:rPr>
        <w:t xml:space="preserve">still </w:t>
      </w:r>
      <w:r w:rsidR="009C4108" w:rsidRPr="00CC04BD">
        <w:rPr>
          <w:bCs/>
        </w:rPr>
        <w:t>be demote</w:t>
      </w:r>
      <w:r w:rsidR="009C4108" w:rsidRPr="00CC04BD">
        <w:t>d or fired by the next District Attorney</w:t>
      </w:r>
      <w:r w:rsidR="009C4108" w:rsidRPr="006E0581">
        <w:t xml:space="preserve">. If your unethical behavior </w:t>
      </w:r>
      <w:proofErr w:type="gramStart"/>
      <w:r w:rsidR="009C4108" w:rsidRPr="006E0581">
        <w:t>embarrassed</w:t>
      </w:r>
      <w:proofErr w:type="gramEnd"/>
      <w:r w:rsidR="009C4108" w:rsidRPr="006E0581">
        <w:t xml:space="preserve"> the prior District Attorney, you will probably be fired by his or her successor. Even if your misconduct never became public, a new District Attorney finding indications of unethical conduct in your personnel file or in oral reports from senior staff or other sources may consider you a liability.</w:t>
      </w:r>
      <w:r w:rsidR="00EA6878" w:rsidRPr="006E0581">
        <w:t xml:space="preserve">  What’s more, he/she only owns the decision of his/her predecessor to keep you on staff if you are shown the same mercy under the new administration. Imagine yourself in the position of the </w:t>
      </w:r>
      <w:r w:rsidR="00DB6DC6" w:rsidRPr="006E0581">
        <w:t>newly elected</w:t>
      </w:r>
      <w:r w:rsidR="00EA6878" w:rsidRPr="006E0581">
        <w:t xml:space="preserve"> District Attorney.  Is this the way you would want to start your term?</w:t>
      </w:r>
    </w:p>
    <w:p w14:paraId="1BBE3DAD" w14:textId="48AD647E" w:rsidR="009C4108" w:rsidRDefault="009C4108" w:rsidP="00C90AA9">
      <w:pPr>
        <w:numPr>
          <w:ilvl w:val="0"/>
          <w:numId w:val="12"/>
        </w:numPr>
        <w:tabs>
          <w:tab w:val="left" w:pos="180"/>
        </w:tabs>
        <w:spacing w:after="300" w:line="259" w:lineRule="auto"/>
        <w:ind w:firstLine="0"/>
      </w:pPr>
      <w:r>
        <w:rPr>
          <w:b/>
        </w:rPr>
        <w:t xml:space="preserve">Your case may suffer sanctions. </w:t>
      </w:r>
      <w:r>
        <w:t>These include damaging delays, preclusion of evidence, negative inference instructions to the jury, dismissal with prejudice, and reversal of a conviction.</w:t>
      </w:r>
    </w:p>
    <w:p w14:paraId="6C50C473" w14:textId="0EE98EAA" w:rsidR="009C4108" w:rsidRDefault="009C4108" w:rsidP="00C90AA9">
      <w:pPr>
        <w:numPr>
          <w:ilvl w:val="0"/>
          <w:numId w:val="12"/>
        </w:numPr>
        <w:tabs>
          <w:tab w:val="left" w:pos="180"/>
        </w:tabs>
        <w:spacing w:after="300" w:line="259" w:lineRule="auto"/>
        <w:ind w:firstLine="0"/>
      </w:pPr>
      <w:r>
        <w:rPr>
          <w:b/>
        </w:rPr>
        <w:t xml:space="preserve">You may be criminally prosecuted. </w:t>
      </w:r>
      <w:r>
        <w:t>You could be prosecuted under state law, for</w:t>
      </w:r>
      <w:r>
        <w:rPr>
          <w:b/>
        </w:rPr>
        <w:t xml:space="preserve"> </w:t>
      </w:r>
      <w:r>
        <w:t>example, for suborning perjury, obstructing justice, or official misconduct, or under</w:t>
      </w:r>
      <w:r>
        <w:rPr>
          <w:b/>
        </w:rPr>
        <w:t xml:space="preserve"> </w:t>
      </w:r>
      <w:r>
        <w:t>federal law for deprivation of rights under color of law (</w:t>
      </w:r>
      <w:r>
        <w:rPr>
          <w:i/>
        </w:rPr>
        <w:t>see</w:t>
      </w:r>
      <w:r>
        <w:t xml:space="preserve"> 18 USC § 242; </w:t>
      </w:r>
      <w:r>
        <w:rPr>
          <w:i/>
        </w:rPr>
        <w:t xml:space="preserve">Dennis </w:t>
      </w:r>
      <w:r w:rsidRPr="006F59FB">
        <w:rPr>
          <w:i/>
        </w:rPr>
        <w:t>v</w:t>
      </w:r>
      <w:r w:rsidR="00DD3D26" w:rsidRPr="006F59FB">
        <w:rPr>
          <w:i/>
        </w:rPr>
        <w:t>.</w:t>
      </w:r>
      <w:r>
        <w:rPr>
          <w:b/>
          <w:i/>
        </w:rPr>
        <w:t xml:space="preserve"> </w:t>
      </w:r>
      <w:r>
        <w:rPr>
          <w:i/>
        </w:rPr>
        <w:t>Sparks</w:t>
      </w:r>
      <w:r>
        <w:t xml:space="preserve">, 449 U.S. 24 [1980]; </w:t>
      </w:r>
      <w:r>
        <w:rPr>
          <w:i/>
        </w:rPr>
        <w:t>United States v. Otherson</w:t>
      </w:r>
      <w:r>
        <w:t xml:space="preserve">, 637 F.2d 1276 [9th Cir. 1980]). Moreover, ethical </w:t>
      </w:r>
      <w:r w:rsidRPr="000A5EDD">
        <w:t>transgressions that also violate court orders – for example, an order directing disclosure of certain evidence that trial judges are expected to issue at the beginning of each criminal case – may subject you to charges of contempt.</w:t>
      </w:r>
      <w:r>
        <w:t xml:space="preserve"> </w:t>
      </w:r>
    </w:p>
    <w:p w14:paraId="718D6F3A" w14:textId="77777777" w:rsidR="009C4108" w:rsidRDefault="009C4108" w:rsidP="00C90AA9">
      <w:pPr>
        <w:numPr>
          <w:ilvl w:val="0"/>
          <w:numId w:val="12"/>
        </w:numPr>
        <w:tabs>
          <w:tab w:val="left" w:pos="180"/>
        </w:tabs>
        <w:spacing w:after="300" w:line="259" w:lineRule="auto"/>
        <w:ind w:firstLine="0"/>
      </w:pPr>
      <w:r>
        <w:rPr>
          <w:b/>
        </w:rPr>
        <w:t>You may be sued civilly.</w:t>
      </w:r>
      <w:r>
        <w:t xml:space="preserve"> The law confers absolute immunity from civil liability upon individual prosecutors acting in their role as advocates for the state to ensure the prosecutor’s independent judgment and zealous advocacy. You may have only qualified immunity, however, when acting outside your role as an advocate (for example, when performing investigative functions). When you have only qualified immunity, unethical behavior can result in a </w:t>
      </w:r>
      <w:r w:rsidRPr="000A5EDD">
        <w:t xml:space="preserve">civil judgment against you. Civil juries may award both compensatory and punitive damages </w:t>
      </w:r>
      <w:proofErr w:type="gramStart"/>
      <w:r w:rsidRPr="000A5EDD">
        <w:t>against</w:t>
      </w:r>
      <w:proofErr w:type="gramEnd"/>
      <w:r w:rsidRPr="000A5EDD">
        <w:t xml:space="preserve"> you. Moreover,</w:t>
      </w:r>
      <w:r>
        <w:t xml:space="preserve"> if a civil suit against you is settled by the agency representing you, or if you are found responsible following a civil trial, those results may have additional consequences for you; future employment applications or malpractice insurance applications may require you to disclose the results of any civil proceeding finding you liable. And, even if you were to be personally immune from civil liability or receive indemnification, such benefits do not diminish your ethical duties or shield you, in extreme cases, from criminal liability.</w:t>
      </w:r>
    </w:p>
    <w:p w14:paraId="59F10339" w14:textId="2059E0D2" w:rsidR="009C4108" w:rsidRPr="006E0581" w:rsidRDefault="009C4108" w:rsidP="00C90AA9">
      <w:pPr>
        <w:numPr>
          <w:ilvl w:val="0"/>
          <w:numId w:val="12"/>
        </w:numPr>
        <w:tabs>
          <w:tab w:val="left" w:pos="180"/>
        </w:tabs>
        <w:spacing w:after="300" w:line="259" w:lineRule="auto"/>
        <w:ind w:firstLine="0"/>
      </w:pPr>
      <w:r w:rsidRPr="000A5EDD">
        <w:rPr>
          <w:b/>
        </w:rPr>
        <w:lastRenderedPageBreak/>
        <w:t>You may cause the District Attorney’s Office or the county to be named in a civil action</w:t>
      </w:r>
      <w:r w:rsidRPr="006E0581">
        <w:rPr>
          <w:b/>
        </w:rPr>
        <w:t>.</w:t>
      </w:r>
      <w:r w:rsidRPr="006E0581">
        <w:t xml:space="preserve"> Even though an individual prosecutor may not have been personally involved </w:t>
      </w:r>
      <w:r w:rsidR="00E65114" w:rsidRPr="006E0581">
        <w:t xml:space="preserve">during </w:t>
      </w:r>
      <w:r w:rsidRPr="006E0581">
        <w:t xml:space="preserve">the course of events that led to an ethical breach by a co-worker, he or she may </w:t>
      </w:r>
      <w:r w:rsidR="00DB6DC6" w:rsidRPr="006E0581">
        <w:t xml:space="preserve">nevertheless </w:t>
      </w:r>
      <w:r w:rsidRPr="006E0581">
        <w:t>be affected. An exonerated defendant may sue the District Attorney’s Office</w:t>
      </w:r>
      <w:r w:rsidRPr="000A5EDD">
        <w:t xml:space="preserve"> or the county in which it sits for such unethical behavior. The actions of a single individual can therefore result in the loss of funding for your office if it is forced to pay a civil judgment. Fiscal concerns aside, the effects of the erosion of your office’s reputation for integrity will be visited upon you repeatedly in the form of public criticism and distrust in future cases. The resultant juror apathy and distrust of police </w:t>
      </w:r>
      <w:r w:rsidRPr="006E0581">
        <w:t xml:space="preserve">and prosecutors will likewise affect your ability to seek justice in future trials.  </w:t>
      </w:r>
    </w:p>
    <w:p w14:paraId="0E1584FE" w14:textId="046686C2" w:rsidR="009C4108" w:rsidRPr="006E0581" w:rsidRDefault="009C4108" w:rsidP="00C90AA9">
      <w:pPr>
        <w:numPr>
          <w:ilvl w:val="0"/>
          <w:numId w:val="12"/>
        </w:numPr>
        <w:tabs>
          <w:tab w:val="left" w:pos="180"/>
        </w:tabs>
        <w:spacing w:after="300" w:line="259" w:lineRule="auto"/>
        <w:ind w:firstLine="0"/>
      </w:pPr>
      <w:r w:rsidRPr="006E0581">
        <w:rPr>
          <w:b/>
        </w:rPr>
        <w:t xml:space="preserve">You will lose your reputation and effectiveness. </w:t>
      </w:r>
      <w:r w:rsidRPr="006E0581">
        <w:t>You will spend years building your reputation for integrity in the community of judges, defense attorneys, police, and fellow prosecutors. Your credibility is truly your currency</w:t>
      </w:r>
      <w:r w:rsidR="008305B8" w:rsidRPr="006E0581">
        <w:t>,</w:t>
      </w:r>
      <w:r w:rsidRPr="006E0581">
        <w:t xml:space="preserve"> and you depend upon it </w:t>
      </w:r>
      <w:r w:rsidR="00DB6DC6" w:rsidRPr="006E0581">
        <w:t>each</w:t>
      </w:r>
      <w:r w:rsidRPr="006E0581">
        <w:t xml:space="preserve"> day of your professional life. You can lose it all with a single act of unethical behavior. With diminished reputation comes diminished effectiveness. Judges have a hundred ways to </w:t>
      </w:r>
      <w:r w:rsidR="008305B8" w:rsidRPr="00A5568F">
        <w:t xml:space="preserve">disadvantage </w:t>
      </w:r>
      <w:r w:rsidRPr="006E0581">
        <w:t>a prosecutor whom they suspect of unethical conduct; they don’t need to prove it or even accuse you</w:t>
      </w:r>
      <w:r w:rsidR="008305B8" w:rsidRPr="00A5568F">
        <w:t xml:space="preserve">. </w:t>
      </w:r>
      <w:r w:rsidR="00DF0E0F" w:rsidRPr="00A5568F">
        <w:t>T</w:t>
      </w:r>
      <w:r w:rsidR="00DF0E0F" w:rsidRPr="006E0581">
        <w:t>ypically,</w:t>
      </w:r>
      <w:r w:rsidRPr="006E0581">
        <w:t xml:space="preserve"> there will be no </w:t>
      </w:r>
      <w:r w:rsidR="00EA6878" w:rsidRPr="006E0581">
        <w:t xml:space="preserve">avenue of </w:t>
      </w:r>
      <w:r w:rsidRPr="006E0581">
        <w:t>appeal. Your credibility with members of the defense bar will affect your ability to negotiate plea</w:t>
      </w:r>
      <w:r w:rsidR="00EA6878" w:rsidRPr="006E0581">
        <w:t>s</w:t>
      </w:r>
      <w:r w:rsidRPr="006E0581">
        <w:t xml:space="preserve"> and cooperation agreements, as well as the civility of your practice and your enjoyment of your job. No case is worth your reputation.</w:t>
      </w:r>
    </w:p>
    <w:p w14:paraId="57326BBA" w14:textId="445BA898" w:rsidR="0085062F" w:rsidRPr="0085062F" w:rsidRDefault="003F5427" w:rsidP="00C90AA9">
      <w:pPr>
        <w:numPr>
          <w:ilvl w:val="0"/>
          <w:numId w:val="12"/>
        </w:numPr>
        <w:tabs>
          <w:tab w:val="left" w:pos="180"/>
        </w:tabs>
        <w:spacing w:after="300" w:line="259" w:lineRule="auto"/>
        <w:ind w:firstLine="0"/>
        <w:rPr>
          <w:szCs w:val="28"/>
        </w:rPr>
      </w:pPr>
      <w:r>
        <w:rPr>
          <w:b/>
        </w:rPr>
        <w:t xml:space="preserve">You’ll know. </w:t>
      </w:r>
      <w:r>
        <w:t xml:space="preserve">You didn’t become a prosecutor to get rich or take the easy path. You did it because you know right from wrong and it’s </w:t>
      </w:r>
      <w:r w:rsidRPr="006E0581">
        <w:t xml:space="preserve">important to you to be on the side of right. In the end, what else is there?  What is most fulfilling about our work, if not that?  Remember this when you’re tempted to cut an ethical corner; even in the unlikely event that it stays hidden for your entire career, you’ll still know, and it will </w:t>
      </w:r>
      <w:r w:rsidRPr="00CC04BD">
        <w:t>deprive</w:t>
      </w:r>
      <w:r w:rsidRPr="006E0581">
        <w:t xml:space="preserve"> you of the self-esteem that is your work’s most valuable reward.</w:t>
      </w:r>
    </w:p>
    <w:p w14:paraId="7D997018" w14:textId="18C39F5B" w:rsidR="005E430C" w:rsidRPr="009B3B0B" w:rsidRDefault="007F05E8" w:rsidP="008C5F1D">
      <w:pPr>
        <w:pStyle w:val="ListParagraph"/>
        <w:numPr>
          <w:ilvl w:val="0"/>
          <w:numId w:val="12"/>
        </w:numPr>
        <w:tabs>
          <w:tab w:val="left" w:pos="0"/>
          <w:tab w:val="left" w:pos="180"/>
        </w:tabs>
        <w:spacing w:after="300" w:line="259" w:lineRule="auto"/>
        <w:ind w:firstLine="0"/>
      </w:pPr>
      <w:r w:rsidRPr="009B3B0B">
        <w:rPr>
          <w:b/>
          <w:bCs/>
          <w:szCs w:val="28"/>
        </w:rPr>
        <w:t>Commissio</w:t>
      </w:r>
      <w:r w:rsidR="005E430C" w:rsidRPr="009B3B0B">
        <w:rPr>
          <w:b/>
          <w:bCs/>
          <w:szCs w:val="28"/>
        </w:rPr>
        <w:t xml:space="preserve">n on Prosecutorial Conduct. </w:t>
      </w:r>
      <w:r w:rsidRPr="009B3B0B">
        <w:rPr>
          <w:szCs w:val="28"/>
        </w:rPr>
        <w:t xml:space="preserve"> In </w:t>
      </w:r>
      <w:r w:rsidR="008F17CE" w:rsidRPr="009B3B0B">
        <w:rPr>
          <w:szCs w:val="28"/>
        </w:rPr>
        <w:t>2021</w:t>
      </w:r>
      <w:r w:rsidR="001C48BA" w:rsidRPr="009B3B0B">
        <w:rPr>
          <w:szCs w:val="28"/>
        </w:rPr>
        <w:t xml:space="preserve">, the </w:t>
      </w:r>
      <w:r w:rsidR="008F17CE" w:rsidRPr="009B3B0B">
        <w:rPr>
          <w:szCs w:val="28"/>
        </w:rPr>
        <w:t xml:space="preserve">Governor signed </w:t>
      </w:r>
      <w:r w:rsidR="00F13EA4" w:rsidRPr="009B3B0B">
        <w:rPr>
          <w:szCs w:val="28"/>
        </w:rPr>
        <w:t>a bill into law</w:t>
      </w:r>
      <w:r w:rsidR="008F17CE" w:rsidRPr="009B3B0B">
        <w:rPr>
          <w:szCs w:val="28"/>
        </w:rPr>
        <w:t xml:space="preserve"> that created the New York State Commission on Prosecutorial Conduct</w:t>
      </w:r>
      <w:r w:rsidR="00D26245" w:rsidRPr="009B3B0B">
        <w:rPr>
          <w:szCs w:val="28"/>
        </w:rPr>
        <w:t xml:space="preserve">.  </w:t>
      </w:r>
      <w:r w:rsidR="00597438" w:rsidRPr="009B3B0B">
        <w:rPr>
          <w:szCs w:val="28"/>
        </w:rPr>
        <w:t>Judiciary Law Article 15-A, section 499</w:t>
      </w:r>
      <w:r w:rsidR="005E430C" w:rsidRPr="009B3B0B">
        <w:rPr>
          <w:szCs w:val="28"/>
        </w:rPr>
        <w:t>(a through j)</w:t>
      </w:r>
      <w:r w:rsidR="00597438" w:rsidRPr="009B3B0B">
        <w:rPr>
          <w:szCs w:val="28"/>
        </w:rPr>
        <w:t xml:space="preserve"> authorizes the creation of the</w:t>
      </w:r>
      <w:r w:rsidR="00D26245" w:rsidRPr="009B3B0B">
        <w:rPr>
          <w:szCs w:val="28"/>
        </w:rPr>
        <w:t xml:space="preserve"> Commission </w:t>
      </w:r>
      <w:r w:rsidR="00F13EA4" w:rsidRPr="009B3B0B">
        <w:rPr>
          <w:szCs w:val="28"/>
        </w:rPr>
        <w:t xml:space="preserve">that </w:t>
      </w:r>
      <w:r w:rsidR="00D26245" w:rsidRPr="009B3B0B">
        <w:rPr>
          <w:szCs w:val="28"/>
        </w:rPr>
        <w:t xml:space="preserve">will have the authority </w:t>
      </w:r>
      <w:r w:rsidR="00597438" w:rsidRPr="009B3B0B">
        <w:rPr>
          <w:szCs w:val="28"/>
        </w:rPr>
        <w:t>“…</w:t>
      </w:r>
      <w:r w:rsidR="00D26245" w:rsidRPr="009B3B0B">
        <w:rPr>
          <w:szCs w:val="28"/>
        </w:rPr>
        <w:t xml:space="preserve">to </w:t>
      </w:r>
      <w:r w:rsidR="00597438" w:rsidRPr="009B3B0B">
        <w:rPr>
          <w:szCs w:val="28"/>
        </w:rPr>
        <w:t>review and investigate the</w:t>
      </w:r>
      <w:r w:rsidR="00EB29F9" w:rsidRPr="009B3B0B">
        <w:rPr>
          <w:szCs w:val="28"/>
        </w:rPr>
        <w:t xml:space="preserve"> </w:t>
      </w:r>
      <w:r w:rsidR="00597438" w:rsidRPr="009B3B0B">
        <w:rPr>
          <w:szCs w:val="28"/>
        </w:rPr>
        <w:t>conduct of prosecutors upon the filing of a complaint with the</w:t>
      </w:r>
      <w:r w:rsidR="00EB29F9" w:rsidRPr="009B3B0B">
        <w:rPr>
          <w:szCs w:val="28"/>
        </w:rPr>
        <w:t xml:space="preserve"> </w:t>
      </w:r>
      <w:r w:rsidR="00597438" w:rsidRPr="009B3B0B">
        <w:rPr>
          <w:szCs w:val="28"/>
        </w:rPr>
        <w:t>commission to examine whether a prosecutor or prosecutors has committed</w:t>
      </w:r>
      <w:r w:rsidR="00EB29F9" w:rsidRPr="009B3B0B">
        <w:rPr>
          <w:szCs w:val="28"/>
        </w:rPr>
        <w:t xml:space="preserve"> </w:t>
      </w:r>
      <w:r w:rsidR="00597438" w:rsidRPr="009B3B0B">
        <w:rPr>
          <w:szCs w:val="28"/>
        </w:rPr>
        <w:t>conduct in the course of his or her official duties or under color of</w:t>
      </w:r>
      <w:r w:rsidR="00EB29F9" w:rsidRPr="009B3B0B">
        <w:rPr>
          <w:szCs w:val="28"/>
        </w:rPr>
        <w:t xml:space="preserve"> </w:t>
      </w:r>
      <w:r w:rsidR="00597438" w:rsidRPr="009B3B0B">
        <w:rPr>
          <w:szCs w:val="28"/>
        </w:rPr>
        <w:t>state law potentially violative of statutes, the legal rights of private</w:t>
      </w:r>
      <w:r w:rsidR="00F13EA4" w:rsidRPr="009B3B0B">
        <w:rPr>
          <w:szCs w:val="28"/>
        </w:rPr>
        <w:t xml:space="preserve"> </w:t>
      </w:r>
      <w:r w:rsidR="00597438" w:rsidRPr="009B3B0B">
        <w:rPr>
          <w:szCs w:val="28"/>
        </w:rPr>
        <w:t xml:space="preserve">persons, whether statutory, constitutional or otherwise…”.  </w:t>
      </w:r>
    </w:p>
    <w:p w14:paraId="50CF3022" w14:textId="77777777" w:rsidR="005E430C" w:rsidRPr="009B3B0B" w:rsidRDefault="005E430C" w:rsidP="005E430C">
      <w:pPr>
        <w:pStyle w:val="ListParagraph"/>
        <w:tabs>
          <w:tab w:val="left" w:pos="0"/>
          <w:tab w:val="left" w:pos="180"/>
        </w:tabs>
        <w:spacing w:after="300" w:line="259" w:lineRule="auto"/>
        <w:ind w:left="0" w:firstLine="0"/>
        <w:jc w:val="left"/>
      </w:pPr>
    </w:p>
    <w:p w14:paraId="33704ED7" w14:textId="7A08D68A" w:rsidR="00597438" w:rsidRPr="009B3B0B" w:rsidRDefault="00D26245" w:rsidP="008C5F1D">
      <w:pPr>
        <w:pStyle w:val="ListParagraph"/>
        <w:tabs>
          <w:tab w:val="left" w:pos="0"/>
          <w:tab w:val="left" w:pos="180"/>
        </w:tabs>
        <w:spacing w:after="300" w:line="259" w:lineRule="auto"/>
        <w:ind w:left="0" w:firstLine="0"/>
      </w:pPr>
      <w:r w:rsidRPr="009B3B0B">
        <w:rPr>
          <w:szCs w:val="28"/>
        </w:rPr>
        <w:lastRenderedPageBreak/>
        <w:t xml:space="preserve">In carrying out its functions, the Commission may conduct hearings, administer oaths, subpoena and examine witnesses, and require the production of records or other evidence deemed relevant to the investigation. At the conclusion of an investigation, the Commission will produce a factual record, along with recommendations, that will be transmitted to the relevant Appellate Division attorney grievance committee in charge of overseeing the prosecutor charged with misconduct. The attorney grievance committee may then accept or reject the recommended sanction or impose a different sanction.  At present, staffing </w:t>
      </w:r>
      <w:r w:rsidR="000F0E14" w:rsidRPr="009B3B0B">
        <w:rPr>
          <w:szCs w:val="28"/>
        </w:rPr>
        <w:t xml:space="preserve">decisions are occurring and appointments are being made </w:t>
      </w:r>
      <w:proofErr w:type="gramStart"/>
      <w:r w:rsidR="000F0E14" w:rsidRPr="009B3B0B">
        <w:rPr>
          <w:szCs w:val="28"/>
        </w:rPr>
        <w:t>to</w:t>
      </w:r>
      <w:proofErr w:type="gramEnd"/>
      <w:r w:rsidR="000F0E14" w:rsidRPr="009B3B0B">
        <w:rPr>
          <w:szCs w:val="28"/>
        </w:rPr>
        <w:t xml:space="preserve"> </w:t>
      </w:r>
      <w:r w:rsidRPr="009B3B0B">
        <w:rPr>
          <w:szCs w:val="28"/>
        </w:rPr>
        <w:t>the Commission</w:t>
      </w:r>
      <w:r w:rsidR="000F0E14" w:rsidRPr="009B3B0B">
        <w:rPr>
          <w:szCs w:val="28"/>
        </w:rPr>
        <w:t xml:space="preserve">.  Indeed, </w:t>
      </w:r>
      <w:r w:rsidRPr="009B3B0B">
        <w:rPr>
          <w:szCs w:val="28"/>
        </w:rPr>
        <w:t xml:space="preserve">as of December of 2021, </w:t>
      </w:r>
      <w:r w:rsidR="008C5F1D" w:rsidRPr="009B3B0B">
        <w:rPr>
          <w:szCs w:val="28"/>
        </w:rPr>
        <w:t>Chief Judge DiFiore</w:t>
      </w:r>
      <w:r w:rsidR="000F0E14" w:rsidRPr="009B3B0B">
        <w:rPr>
          <w:szCs w:val="28"/>
        </w:rPr>
        <w:t xml:space="preserve"> announced that </w:t>
      </w:r>
      <w:r w:rsidRPr="009B3B0B">
        <w:rPr>
          <w:szCs w:val="28"/>
        </w:rPr>
        <w:t xml:space="preserve">three appointments </w:t>
      </w:r>
      <w:r w:rsidR="000F0E14" w:rsidRPr="009B3B0B">
        <w:rPr>
          <w:szCs w:val="28"/>
        </w:rPr>
        <w:t xml:space="preserve">had been made </w:t>
      </w:r>
      <w:r w:rsidRPr="009B3B0B">
        <w:rPr>
          <w:szCs w:val="28"/>
        </w:rPr>
        <w:t xml:space="preserve">to the body, the full complement of which shall </w:t>
      </w:r>
      <w:r w:rsidR="00597438" w:rsidRPr="009B3B0B">
        <w:rPr>
          <w:szCs w:val="28"/>
        </w:rPr>
        <w:t>ultimately be comprised of 11 members.</w:t>
      </w:r>
    </w:p>
    <w:p w14:paraId="71050804" w14:textId="6284CD57" w:rsidR="00ED569E" w:rsidRDefault="00597438" w:rsidP="008C5F1D">
      <w:pPr>
        <w:tabs>
          <w:tab w:val="left" w:pos="0"/>
          <w:tab w:val="left" w:pos="180"/>
        </w:tabs>
        <w:spacing w:after="300" w:line="259" w:lineRule="auto"/>
        <w:sectPr w:rsidR="00ED569E">
          <w:pgSz w:w="12240" w:h="15840"/>
          <w:pgMar w:top="1440" w:right="1440" w:bottom="1440" w:left="1440" w:header="492" w:footer="720" w:gutter="0"/>
          <w:pgNumType w:start="1"/>
          <w:cols w:space="720"/>
        </w:sectPr>
      </w:pPr>
      <w:r w:rsidRPr="009B3B0B">
        <w:rPr>
          <w:szCs w:val="28"/>
        </w:rPr>
        <w:t xml:space="preserve">The </w:t>
      </w:r>
      <w:proofErr w:type="gramStart"/>
      <w:r w:rsidR="005E430C" w:rsidRPr="009B3B0B">
        <w:rPr>
          <w:szCs w:val="28"/>
        </w:rPr>
        <w:t>take-away</w:t>
      </w:r>
      <w:proofErr w:type="gramEnd"/>
      <w:r w:rsidR="005E430C" w:rsidRPr="009B3B0B">
        <w:rPr>
          <w:szCs w:val="28"/>
        </w:rPr>
        <w:t xml:space="preserve"> </w:t>
      </w:r>
      <w:r w:rsidR="00EB29F9" w:rsidRPr="009B3B0B">
        <w:rPr>
          <w:szCs w:val="28"/>
        </w:rPr>
        <w:t>here</w:t>
      </w:r>
      <w:r w:rsidR="005E430C" w:rsidRPr="009B3B0B">
        <w:rPr>
          <w:szCs w:val="28"/>
        </w:rPr>
        <w:t xml:space="preserve"> is that the </w:t>
      </w:r>
      <w:r w:rsidRPr="009B3B0B">
        <w:rPr>
          <w:szCs w:val="28"/>
        </w:rPr>
        <w:t xml:space="preserve">Commission is a </w:t>
      </w:r>
      <w:proofErr w:type="gramStart"/>
      <w:r w:rsidRPr="009B3B0B">
        <w:rPr>
          <w:szCs w:val="28"/>
        </w:rPr>
        <w:t>reality</w:t>
      </w:r>
      <w:proofErr w:type="gramEnd"/>
      <w:r w:rsidRPr="009B3B0B">
        <w:rPr>
          <w:szCs w:val="28"/>
        </w:rPr>
        <w:t xml:space="preserve"> and prosecutors should remain vigilant in th</w:t>
      </w:r>
      <w:r w:rsidR="005E430C" w:rsidRPr="009B3B0B">
        <w:rPr>
          <w:szCs w:val="28"/>
        </w:rPr>
        <w:t>eir observance of the highest ethical standards and attention to detail in their work.</w:t>
      </w:r>
      <w:r w:rsidR="00D26245" w:rsidRPr="00597438">
        <w:rPr>
          <w:szCs w:val="28"/>
        </w:rPr>
        <w:t xml:space="preserve">    </w:t>
      </w:r>
    </w:p>
    <w:p w14:paraId="69117EE2" w14:textId="77777777" w:rsidR="009C4108" w:rsidRPr="00BE04F0" w:rsidRDefault="009C4108" w:rsidP="00C90AA9">
      <w:pPr>
        <w:pStyle w:val="Heading1"/>
        <w:spacing w:after="300"/>
        <w:ind w:left="0"/>
        <w:rPr>
          <w:rFonts w:ascii="Garamond" w:hAnsi="Garamond"/>
          <w:sz w:val="40"/>
          <w:szCs w:val="40"/>
        </w:rPr>
      </w:pPr>
      <w:r w:rsidRPr="00BE04F0">
        <w:rPr>
          <w:rFonts w:ascii="Garamond" w:hAnsi="Garamond"/>
          <w:sz w:val="40"/>
          <w:szCs w:val="40"/>
        </w:rPr>
        <w:lastRenderedPageBreak/>
        <w:t>Rules of Fairness and Ethical Conduct</w:t>
      </w:r>
    </w:p>
    <w:p w14:paraId="5F3D80A3" w14:textId="6D48D8FD" w:rsidR="009C4108" w:rsidRDefault="009C4108" w:rsidP="00C90AA9">
      <w:pPr>
        <w:spacing w:after="300" w:line="259" w:lineRule="auto"/>
        <w:ind w:left="-2" w:firstLine="2"/>
      </w:pPr>
      <w:r>
        <w:t>Our ethical duties as prosecutors derive from and are defined by many sources. These include, of course, the Rules of Professional Conduct codified at Title 22, Part 1200 of the New York Code</w:t>
      </w:r>
      <w:r w:rsidR="009B67FF">
        <w:t>s,</w:t>
      </w:r>
      <w:r w:rsidR="00302C29">
        <w:t xml:space="preserve"> </w:t>
      </w:r>
      <w:r>
        <w:t xml:space="preserve">Rules and Regulations (“NYCRR”). These mandatory rules are also construed by advisory ethics opinions issued by bar associations. But we are wise not to view our ethical duties as limited by the Rules of Professional Conduct. They are also shaped by procedural statutes and case law, including, for example, the </w:t>
      </w:r>
      <w:r>
        <w:rPr>
          <w:i/>
        </w:rPr>
        <w:t>Brady</w:t>
      </w:r>
      <w:r>
        <w:t xml:space="preserve"> and </w:t>
      </w:r>
      <w:r>
        <w:rPr>
          <w:i/>
        </w:rPr>
        <w:t>Giglio</w:t>
      </w:r>
      <w:r>
        <w:t xml:space="preserve"> doctrines and other case law codifying a defendant’s constitutional right to a fair trial, and discovery rules under the Criminal Procedure Law. To be sure, not every mistake made by a prosecutor in applying these doctrines, and not every error in judgment, </w:t>
      </w:r>
      <w:r w:rsidR="004B5270">
        <w:t>is</w:t>
      </w:r>
      <w:r>
        <w:t xml:space="preserve"> an ethical breach. But deliberate violations of these rules of fairness, or willful ignorance of them, are ethical failures.</w:t>
      </w:r>
    </w:p>
    <w:p w14:paraId="557CD391" w14:textId="77777777" w:rsidR="00911BB0" w:rsidRPr="00823FAC" w:rsidRDefault="00911BB0" w:rsidP="00C90AA9">
      <w:pPr>
        <w:pStyle w:val="Heading1"/>
        <w:spacing w:after="300"/>
        <w:ind w:left="0" w:firstLine="0"/>
        <w:rPr>
          <w:rFonts w:ascii="Garamond" w:eastAsia="Garamond" w:hAnsi="Garamond" w:cs="Garamond"/>
          <w:sz w:val="32"/>
          <w:szCs w:val="32"/>
        </w:rPr>
      </w:pPr>
      <w:r w:rsidRPr="00823FAC">
        <w:rPr>
          <w:rFonts w:ascii="Garamond" w:eastAsia="Garamond" w:hAnsi="Garamond" w:cs="Garamond"/>
          <w:sz w:val="32"/>
          <w:szCs w:val="32"/>
        </w:rPr>
        <w:t>a.</w:t>
      </w:r>
      <w:r w:rsidRPr="00823FAC">
        <w:rPr>
          <w:rFonts w:ascii="Garamond" w:eastAsia="Garamond" w:hAnsi="Garamond" w:cs="Garamond"/>
          <w:i/>
          <w:sz w:val="32"/>
          <w:szCs w:val="32"/>
        </w:rPr>
        <w:t xml:space="preserve"> </w:t>
      </w:r>
      <w:r w:rsidR="009C4108" w:rsidRPr="000A5EDD">
        <w:rPr>
          <w:rFonts w:ascii="Garamond" w:eastAsia="Garamond" w:hAnsi="Garamond" w:cs="Garamond"/>
          <w:i/>
          <w:sz w:val="32"/>
          <w:szCs w:val="32"/>
        </w:rPr>
        <w:t>Rules of Professional Conduct</w:t>
      </w:r>
      <w:r w:rsidR="009C4108" w:rsidRPr="000A5EDD">
        <w:rPr>
          <w:rFonts w:ascii="Garamond" w:eastAsia="Garamond" w:hAnsi="Garamond" w:cs="Garamond"/>
          <w:sz w:val="32"/>
          <w:szCs w:val="32"/>
        </w:rPr>
        <w:t>, 22 NYCRR Part 1200</w:t>
      </w:r>
    </w:p>
    <w:p w14:paraId="30CD4029" w14:textId="77777777" w:rsidR="009C4108" w:rsidRDefault="009C4108" w:rsidP="00C90AA9">
      <w:pPr>
        <w:spacing w:after="300" w:line="259" w:lineRule="auto"/>
        <w:ind w:left="-2" w:firstLine="2"/>
      </w:pPr>
      <w:r w:rsidRPr="00823FAC">
        <w:t>Effective April 1, 2009</w:t>
      </w:r>
      <w:r>
        <w:t>, the Chief Judge of the Court of Appeals and the Presiding Justices of the Appellate Divisions adopted new Rules of Professional Conduct</w:t>
      </w:r>
      <w:r>
        <w:rPr>
          <w:i/>
        </w:rPr>
        <w:t xml:space="preserve"> </w:t>
      </w:r>
      <w:r>
        <w:t>to replace New York’s Code of Professional Responsibility</w:t>
      </w:r>
      <w:r>
        <w:rPr>
          <w:i/>
        </w:rPr>
        <w:t xml:space="preserve"> </w:t>
      </w:r>
      <w:r>
        <w:t>and bring our state’s ethical rules more in line with the American Bar Association’s Model Rules of Professional Responsibility. Although all the Rules of Professional Conduct</w:t>
      </w:r>
      <w:r>
        <w:rPr>
          <w:i/>
        </w:rPr>
        <w:t xml:space="preserve"> </w:t>
      </w:r>
      <w:r>
        <w:t>apply to prosecutors, some have little relevance to criminal prosecution because they regulate the private practice of law, fees, and relationships with individual clients. Most of the now familiar Rules</w:t>
      </w:r>
      <w:r>
        <w:rPr>
          <w:i/>
        </w:rPr>
        <w:t xml:space="preserve"> </w:t>
      </w:r>
      <w:r>
        <w:t>have similar counterparts in the old Code, causing the chairman of the committee that drafted the new Rules</w:t>
      </w:r>
      <w:r>
        <w:rPr>
          <w:i/>
        </w:rPr>
        <w:t xml:space="preserve"> </w:t>
      </w:r>
      <w:r>
        <w:t xml:space="preserve">to opine that “the new rules represent a fine tuning of the existing code of professional responsibilities in New York so that the obligations remain exactly the same” (Steven Krane, Esq., Chairman of the New York State Bar Association’s Committee on Standards of Attorney Conduct, quoted in the </w:t>
      </w:r>
      <w:r>
        <w:rPr>
          <w:i/>
        </w:rPr>
        <w:t>New York Law Journal</w:t>
      </w:r>
      <w:r>
        <w:t>, 12/17/2009).</w:t>
      </w:r>
    </w:p>
    <w:p w14:paraId="5C7260BC" w14:textId="77777777" w:rsidR="009C4108" w:rsidRDefault="009C4108" w:rsidP="00C90AA9">
      <w:pPr>
        <w:spacing w:after="300" w:line="259" w:lineRule="auto"/>
        <w:ind w:left="0" w:firstLine="0"/>
      </w:pPr>
      <w:r>
        <w:t>The complete Rules of Professional Conduct</w:t>
      </w:r>
      <w:r>
        <w:rPr>
          <w:i/>
        </w:rPr>
        <w:t xml:space="preserve"> </w:t>
      </w:r>
      <w:r>
        <w:t xml:space="preserve">can be accessed through the websites of the District Attorneys Association, the New York Prosecutors Training Institute (“NYPTI”) and the New York State Bar Association. If you confront specific issues involving any of these mandatory ethical rules, you should review the text of the rule </w:t>
      </w:r>
      <w:proofErr w:type="gramStart"/>
      <w:r>
        <w:t>itself</w:t>
      </w:r>
      <w:proofErr w:type="gramEnd"/>
      <w:r>
        <w:t xml:space="preserve"> and relevant advisory opinions issued by the state or local bar associations.</w:t>
      </w:r>
    </w:p>
    <w:p w14:paraId="565A758D" w14:textId="77777777" w:rsidR="0085062F" w:rsidRDefault="0085062F" w:rsidP="00C90AA9">
      <w:pPr>
        <w:spacing w:after="300" w:line="259" w:lineRule="auto"/>
        <w:ind w:left="0" w:firstLine="0"/>
        <w:jc w:val="left"/>
      </w:pPr>
      <w:r>
        <w:br w:type="page"/>
      </w:r>
    </w:p>
    <w:p w14:paraId="38482A58" w14:textId="630F8C5B" w:rsidR="009C4108" w:rsidRDefault="009C4108" w:rsidP="00C90AA9">
      <w:pPr>
        <w:spacing w:after="300" w:line="259" w:lineRule="auto"/>
        <w:ind w:left="0" w:firstLine="0"/>
      </w:pPr>
      <w:r>
        <w:lastRenderedPageBreak/>
        <w:t>For your day-to-day practice, however, most ethical principles underlying the Rules</w:t>
      </w:r>
      <w:r>
        <w:rPr>
          <w:i/>
        </w:rPr>
        <w:t xml:space="preserve"> </w:t>
      </w:r>
      <w:r>
        <w:t xml:space="preserve">can be distilled </w:t>
      </w:r>
      <w:proofErr w:type="gramStart"/>
      <w:r>
        <w:t>to</w:t>
      </w:r>
      <w:proofErr w:type="gramEnd"/>
      <w:r>
        <w:t xml:space="preserve"> a few </w:t>
      </w:r>
      <w:r w:rsidR="00E65114">
        <w:t>commonsense</w:t>
      </w:r>
      <w:r>
        <w:t xml:space="preserve"> principles of fairness and professionalism:</w:t>
      </w:r>
    </w:p>
    <w:p w14:paraId="438D3268" w14:textId="1D7513BA" w:rsidR="009C4108" w:rsidRDefault="009C4108" w:rsidP="00C90AA9">
      <w:pPr>
        <w:numPr>
          <w:ilvl w:val="0"/>
          <w:numId w:val="14"/>
        </w:numPr>
        <w:spacing w:after="300" w:line="259" w:lineRule="auto"/>
        <w:ind w:left="540"/>
      </w:pPr>
      <w:r>
        <w:rPr>
          <w:b/>
        </w:rPr>
        <w:t xml:space="preserve">Be Prepared. </w:t>
      </w:r>
      <w:r>
        <w:t>You must acquire “the legal knowledge, skill, thoroughness and preparation necessary for the representation</w:t>
      </w:r>
      <w:r w:rsidRPr="006828DB">
        <w:t xml:space="preserve">” (Rule 1.1). </w:t>
      </w:r>
      <w:r w:rsidR="003F5427" w:rsidRPr="006828DB">
        <w:t>This obligation</w:t>
      </w:r>
      <w:r w:rsidR="003F5427">
        <w:t xml:space="preserve"> includes</w:t>
      </w:r>
      <w:r w:rsidR="006828DB">
        <w:t xml:space="preserve"> maintaining familiarity and </w:t>
      </w:r>
      <w:proofErr w:type="gramStart"/>
      <w:r w:rsidR="006828DB">
        <w:t>competency</w:t>
      </w:r>
      <w:proofErr w:type="gramEnd"/>
      <w:r w:rsidR="006828DB">
        <w:t xml:space="preserve"> with the </w:t>
      </w:r>
      <w:r w:rsidR="006828DB" w:rsidRPr="006E0581">
        <w:t xml:space="preserve">technological aspects of a criminal case.  In our modern era, much more time and energy </w:t>
      </w:r>
      <w:proofErr w:type="gramStart"/>
      <w:r w:rsidR="006828DB" w:rsidRPr="006E0581">
        <w:t>is</w:t>
      </w:r>
      <w:proofErr w:type="gramEnd"/>
      <w:r w:rsidR="006828DB" w:rsidRPr="006E0581">
        <w:t xml:space="preserve"> required of a prosecutor by way of preparing a case that contains digital evidence. </w:t>
      </w:r>
      <w:r w:rsidR="006828DB" w:rsidRPr="00A5568F">
        <w:t>T</w:t>
      </w:r>
      <w:r w:rsidR="00EA6878" w:rsidRPr="006E0581">
        <w:t xml:space="preserve">herefore, you must proceed proactively.  </w:t>
      </w:r>
      <w:r w:rsidR="003F5427" w:rsidRPr="006E0581">
        <w:t>Y</w:t>
      </w:r>
      <w:r w:rsidRPr="006E0581">
        <w:t xml:space="preserve">our failure to adequately prepare </w:t>
      </w:r>
      <w:r w:rsidR="008305B8" w:rsidRPr="006E0581">
        <w:t xml:space="preserve">your case </w:t>
      </w:r>
      <w:r w:rsidR="003F5427" w:rsidRPr="006E0581">
        <w:t xml:space="preserve">could </w:t>
      </w:r>
      <w:r w:rsidRPr="006E0581">
        <w:t xml:space="preserve">sabotage </w:t>
      </w:r>
      <w:r w:rsidR="008305B8" w:rsidRPr="006E0581">
        <w:t xml:space="preserve">it </w:t>
      </w:r>
      <w:r w:rsidRPr="006E0581">
        <w:t xml:space="preserve">before you </w:t>
      </w:r>
      <w:r w:rsidR="003F5427" w:rsidRPr="006E0581">
        <w:t xml:space="preserve">even </w:t>
      </w:r>
      <w:r w:rsidRPr="006E0581">
        <w:t>select your first juror</w:t>
      </w:r>
      <w:r w:rsidR="003F5427" w:rsidRPr="006E0581">
        <w:t xml:space="preserve">.  Moreover, </w:t>
      </w:r>
      <w:r w:rsidRPr="006E0581">
        <w:t>reacting, rather than following a plan, often leads to unforced errors which courts</w:t>
      </w:r>
      <w:r>
        <w:t xml:space="preserve"> </w:t>
      </w:r>
      <w:r w:rsidR="003F5427">
        <w:t xml:space="preserve">may well </w:t>
      </w:r>
      <w:r>
        <w:t xml:space="preserve">consider </w:t>
      </w:r>
      <w:r w:rsidR="003F5427">
        <w:t xml:space="preserve">to be </w:t>
      </w:r>
      <w:r>
        <w:t xml:space="preserve">misconduct. </w:t>
      </w:r>
    </w:p>
    <w:p w14:paraId="1AD3A1B7" w14:textId="121FCDF7" w:rsidR="009C4108" w:rsidRDefault="009C4108" w:rsidP="00C90AA9">
      <w:pPr>
        <w:numPr>
          <w:ilvl w:val="0"/>
          <w:numId w:val="14"/>
        </w:numPr>
        <w:spacing w:after="300" w:line="259" w:lineRule="auto"/>
        <w:ind w:left="540"/>
      </w:pPr>
      <w:r>
        <w:rPr>
          <w:b/>
        </w:rPr>
        <w:t xml:space="preserve">Be on Time. </w:t>
      </w:r>
      <w:r>
        <w:t>You must “act with reasonable diligence and promptness” and not “neglect a legal matter entrusted to” you (Rule 1.3), or “use means that have no substantial purpose other than to delay or prolong a proceeding</w:t>
      </w:r>
      <w:r w:rsidR="003B5E0F" w:rsidRPr="00DA57A5">
        <w:t xml:space="preserve">” </w:t>
      </w:r>
      <w:r w:rsidRPr="00DA57A5">
        <w:t>(</w:t>
      </w:r>
      <w:r>
        <w:t>Rule 3.2).</w:t>
      </w:r>
    </w:p>
    <w:p w14:paraId="43EFAC77" w14:textId="77777777" w:rsidR="009C4108" w:rsidRPr="006E0581" w:rsidRDefault="009C4108" w:rsidP="00C90AA9">
      <w:pPr>
        <w:numPr>
          <w:ilvl w:val="0"/>
          <w:numId w:val="14"/>
        </w:numPr>
        <w:spacing w:after="300" w:line="259" w:lineRule="auto"/>
        <w:ind w:left="540"/>
      </w:pPr>
      <w:r>
        <w:rPr>
          <w:b/>
        </w:rPr>
        <w:t xml:space="preserve">Tell the Truth. </w:t>
      </w:r>
      <w:r>
        <w:t xml:space="preserve">You must be candid about the facts and the law with judges, opposing counsel and others. In representing the People, you must not “knowingly . . . make a false statement of fact or law to a tribunal or fail to correct a false statement of material fact or law [you] previously made to the tribunal”; “fail to disclose to the tribunal controlling legal authority” not already cited by opposing counsel; “offer or use evidence that [you] know is false” (Rule 3.3); or “knowingly make a false statement of fact or law to a third person” (Rule 4.1). When communicating with unrepresented </w:t>
      </w:r>
      <w:proofErr w:type="gramStart"/>
      <w:r>
        <w:t>persons</w:t>
      </w:r>
      <w:proofErr w:type="gramEnd"/>
      <w:r>
        <w:t xml:space="preserve">, you must not misrepresent your role in the matter (Rule 4.3). You must not make a false statement in an application for membership to the bar (Rule 8.1) or “concerning the qualifications, conduct or integrity of a judge” or judicial candidate (Rule 8.2). If you learn of false testimony or other fraud upon the court, you must “take reasonable remedial measures, including, if necessary, disclosure to the tribunal” (Rule 3.3[b]). In an </w:t>
      </w:r>
      <w:r>
        <w:rPr>
          <w:i/>
        </w:rPr>
        <w:t xml:space="preserve">ex parte </w:t>
      </w:r>
      <w:r>
        <w:t xml:space="preserve">proceeding, you must disclose to the court all material facts, including adverse facts that will enable the court to </w:t>
      </w:r>
      <w:r w:rsidRPr="006E0581">
        <w:t>make an informed decision (Rule 3.3[d]).</w:t>
      </w:r>
    </w:p>
    <w:p w14:paraId="3505B795" w14:textId="77777777" w:rsidR="006828DB" w:rsidRDefault="009C4108" w:rsidP="00C90AA9">
      <w:pPr>
        <w:numPr>
          <w:ilvl w:val="0"/>
          <w:numId w:val="14"/>
        </w:numPr>
        <w:spacing w:after="300" w:line="259" w:lineRule="auto"/>
        <w:ind w:left="540"/>
      </w:pPr>
      <w:r w:rsidRPr="006E0581">
        <w:rPr>
          <w:b/>
        </w:rPr>
        <w:t xml:space="preserve">Don’t Reveal </w:t>
      </w:r>
      <w:r w:rsidR="0006002A" w:rsidRPr="006E0581">
        <w:rPr>
          <w:b/>
        </w:rPr>
        <w:t>Confidential Information</w:t>
      </w:r>
      <w:r w:rsidRPr="006E0581">
        <w:rPr>
          <w:b/>
        </w:rPr>
        <w:t xml:space="preserve">. </w:t>
      </w:r>
      <w:r w:rsidRPr="006E0581">
        <w:t xml:space="preserve">With certain exceptions, you must not “knowingly reveal confidential information to the disadvantage of a client” (Rule 1.6). This rule is drafted with the private practitioner and client in mind, but maintaining confidentiality is even more important for prosecutors than for private attorneys. Careless or unauthorized disclosure of the sensitive information we </w:t>
      </w:r>
      <w:r w:rsidRPr="006E0581">
        <w:lastRenderedPageBreak/>
        <w:t xml:space="preserve">routinely acquire can cost lives, compromise investigations, and ruin reputations. </w:t>
      </w:r>
      <w:r w:rsidR="00EA6878" w:rsidRPr="006E0581">
        <w:t xml:space="preserve"> It may also trample over </w:t>
      </w:r>
      <w:r w:rsidR="00242590" w:rsidRPr="006E0581">
        <w:t xml:space="preserve">legally protected </w:t>
      </w:r>
      <w:r w:rsidR="00242590" w:rsidRPr="00F22A59">
        <w:t xml:space="preserve">relationships. </w:t>
      </w:r>
      <w:r w:rsidRPr="00F22A59">
        <w:t>Some</w:t>
      </w:r>
      <w:r>
        <w:t xml:space="preserve"> unauthorized disclosures – notably, of grand jury proceedings – are</w:t>
      </w:r>
      <w:r w:rsidR="004C5FCF">
        <w:t xml:space="preserve"> crimes and</w:t>
      </w:r>
      <w:r>
        <w:t xml:space="preserve"> punishable as </w:t>
      </w:r>
      <w:r w:rsidR="004C5FCF">
        <w:t xml:space="preserve">such </w:t>
      </w:r>
      <w:r>
        <w:t>(Penal Law § 215.70; C.P.L. § 190.25[4][a]).</w:t>
      </w:r>
      <w:r w:rsidR="0071351A">
        <w:t xml:space="preserve"> </w:t>
      </w:r>
    </w:p>
    <w:p w14:paraId="5CB839E7" w14:textId="2F828C68" w:rsidR="009C4108" w:rsidRDefault="006828DB" w:rsidP="00C90AA9">
      <w:pPr>
        <w:spacing w:after="300" w:line="259" w:lineRule="auto"/>
        <w:ind w:left="540" w:firstLine="0"/>
      </w:pPr>
      <w:r w:rsidRPr="00CC04BD">
        <w:rPr>
          <w:bCs/>
        </w:rPr>
        <w:t>Note that p</w:t>
      </w:r>
      <w:r w:rsidR="0071351A" w:rsidRPr="00C03BCD">
        <w:rPr>
          <w:bCs/>
        </w:rPr>
        <w:t>rosecutors</w:t>
      </w:r>
      <w:r w:rsidR="0071351A">
        <w:t xml:space="preserve"> are not required to disclose physical addresses or the names of confidential informants (C.P.L. § 245.20[1][c]). Similarly, social security numbers and tax numbers should be redacted</w:t>
      </w:r>
      <w:r w:rsidR="003B5E0F">
        <w:t xml:space="preserve"> </w:t>
      </w:r>
      <w:r w:rsidR="003B5E0F" w:rsidRPr="00DA57A5">
        <w:t>from any documents that you disclose to the defense</w:t>
      </w:r>
      <w:r w:rsidR="0071351A">
        <w:t xml:space="preserve"> (C.P.L. § 245.20[6]). Protective orders should be sought where disclosure of otherwise discoverable material threatens “the safety of a witness” or otherwise carries a “risk of intimidation, economic reprisal, bribery, harassment or unjustified annoyance or embarrassment to any person” (C.P.L. § 245.70[4]).</w:t>
      </w:r>
    </w:p>
    <w:p w14:paraId="2292499B" w14:textId="77777777" w:rsidR="009C4108" w:rsidRDefault="009C4108" w:rsidP="00C90AA9">
      <w:pPr>
        <w:numPr>
          <w:ilvl w:val="0"/>
          <w:numId w:val="14"/>
        </w:numPr>
        <w:spacing w:after="300" w:line="259" w:lineRule="auto"/>
        <w:ind w:left="540"/>
      </w:pPr>
      <w:r>
        <w:rPr>
          <w:b/>
        </w:rPr>
        <w:t xml:space="preserve">Don’t Prosecute Without Probable Cause. </w:t>
      </w:r>
      <w:r>
        <w:t xml:space="preserve">As a prosecutor, you are specifically forbidden to “institute, cause to be instituted or maintain a criminal charge when [you] </w:t>
      </w:r>
      <w:proofErr w:type="gramStart"/>
      <w:r>
        <w:t>know</w:t>
      </w:r>
      <w:proofErr w:type="gramEnd"/>
      <w:r>
        <w:t xml:space="preserve"> or it is obvious that the charge is not supported by probable cause” (Rule 3.8[a]). If you come to know that a pending charge is not supported by probable cause, you must act appropriately to dismiss or reduce the </w:t>
      </w:r>
      <w:proofErr w:type="gramStart"/>
      <w:r>
        <w:t>charge, or</w:t>
      </w:r>
      <w:proofErr w:type="gramEnd"/>
      <w:r>
        <w:t xml:space="preserve"> advise a supervisor with the authority to do so, regardless of who caused the charge to be instituted (Rule 5.2). The breadth of the term “</w:t>
      </w:r>
      <w:proofErr w:type="gramStart"/>
      <w:r>
        <w:t>maintain</w:t>
      </w:r>
      <w:proofErr w:type="gramEnd"/>
      <w:r>
        <w:t xml:space="preserve">” and the objective component of Rule 3.8(a) (“or it is obvious that the charge is not supported by probable cause”) highlight the importance of the initial screening process for charges or indictments in place in each District Attorney’s Office, as well as the ongoing review of charges by prosecutors familiar with and exercising substantial control over each case. Moreover, even </w:t>
      </w:r>
      <w:r>
        <w:rPr>
          <w:i/>
        </w:rPr>
        <w:t>with</w:t>
      </w:r>
      <w:r>
        <w:t xml:space="preserve"> probable cause, you must not present, participate in presenting, or threaten to present criminal charges solely to obtain an advantage in a civil matter (Rule 3.4[e]). These obligations continue after conviction, as well (Rule 3.8[c]</w:t>
      </w:r>
      <w:r w:rsidRPr="000A5EDD">
        <w:t>, [d]).</w:t>
      </w:r>
    </w:p>
    <w:p w14:paraId="0B755BB6" w14:textId="25D3B7FE" w:rsidR="00DB6DC6" w:rsidRDefault="009C4108" w:rsidP="00C90AA9">
      <w:pPr>
        <w:numPr>
          <w:ilvl w:val="0"/>
          <w:numId w:val="14"/>
        </w:numPr>
        <w:spacing w:after="300" w:line="259" w:lineRule="auto"/>
        <w:ind w:left="540" w:firstLine="0"/>
      </w:pPr>
      <w:r w:rsidRPr="0085062F">
        <w:rPr>
          <w:b/>
        </w:rPr>
        <w:t xml:space="preserve">Don’t Make Frivolous Arguments. </w:t>
      </w:r>
      <w:r>
        <w:t>You must not “bring or defend a proceeding, or assert or controvert an issue therein, unless there is a basis in law and fact for doing so that is not frivolous” (Rule 3.1). A claim is “frivolous” if it is knowingly based on false factual statements, if it is made for no purpose other than delay, or if it is “unwarranted under existing law.” Attorneys may, however, argue in good faith for an extension, modification, or reversal of existing law (Rule 3.1).</w:t>
      </w:r>
      <w:r w:rsidR="00DB6DC6">
        <w:br w:type="page"/>
      </w:r>
    </w:p>
    <w:p w14:paraId="6C482B19" w14:textId="77777777" w:rsidR="009C4108" w:rsidRPr="006E0581" w:rsidRDefault="009C4108" w:rsidP="00C90AA9">
      <w:pPr>
        <w:numPr>
          <w:ilvl w:val="0"/>
          <w:numId w:val="14"/>
        </w:numPr>
        <w:spacing w:after="300" w:line="259" w:lineRule="auto"/>
        <w:ind w:left="540" w:firstLine="0"/>
      </w:pPr>
      <w:r>
        <w:rPr>
          <w:b/>
        </w:rPr>
        <w:lastRenderedPageBreak/>
        <w:t xml:space="preserve">Comply with Procedural and Evidentiary Rules. </w:t>
      </w:r>
      <w:r>
        <w:t>When appearing before a tribunal, you must not “intentionally or habitually violate any established rule of procedure or of evidence” (Rule 3.3[f][3]). When questioning a witness in court, you must not “ask any question that [you have] no reasonable basis to believe is relevant to the case and that is intended to degrade a witness or other person” (</w:t>
      </w:r>
      <w:r w:rsidRPr="006E0581">
        <w:t>Rule 3.4[d][4]).</w:t>
      </w:r>
    </w:p>
    <w:p w14:paraId="27AA4975" w14:textId="3E513059" w:rsidR="009C4108" w:rsidRPr="006E0581" w:rsidRDefault="009C4108" w:rsidP="00C90AA9">
      <w:pPr>
        <w:numPr>
          <w:ilvl w:val="0"/>
          <w:numId w:val="28"/>
        </w:numPr>
        <w:spacing w:after="300" w:line="259" w:lineRule="auto"/>
        <w:ind w:left="540" w:firstLine="0"/>
      </w:pPr>
      <w:r w:rsidRPr="006E0581">
        <w:rPr>
          <w:b/>
        </w:rPr>
        <w:t xml:space="preserve">Be Fair. </w:t>
      </w:r>
      <w:r w:rsidRPr="006E0581">
        <w:t xml:space="preserve">You must not act, or encourage others to act, in ways designed to unfairly undermine the opposing party’s ability to defend. For example, you must not: advise a witness to hide or leave the jurisdiction to avoid testifying; knowingly use false testimony or evidence; pay or offer to pay compensation to a witness contingent on the content of the witness’s testimony or the outcome of the case; or act as an unsworn witness in a proceeding and assert personal knowledge of material facts (Rule 3.4). </w:t>
      </w:r>
    </w:p>
    <w:p w14:paraId="38E5B421" w14:textId="1BB82B0D" w:rsidR="00277155" w:rsidRDefault="001E3CCA" w:rsidP="00C90AA9">
      <w:pPr>
        <w:pStyle w:val="ListParagraph"/>
        <w:numPr>
          <w:ilvl w:val="0"/>
          <w:numId w:val="28"/>
        </w:numPr>
        <w:spacing w:after="300" w:line="259" w:lineRule="auto"/>
        <w:ind w:left="540" w:firstLine="0"/>
      </w:pPr>
      <w:r w:rsidRPr="00CC04BD">
        <w:rPr>
          <w:rFonts w:cs="Times New Roman"/>
          <w:b/>
          <w:bCs/>
          <w:szCs w:val="28"/>
        </w:rPr>
        <w:t>The "No Contact" Rule.</w:t>
      </w:r>
      <w:r w:rsidRPr="00CC04BD">
        <w:rPr>
          <w:rFonts w:ascii="Times New Roman" w:hAnsi="Times New Roman" w:cs="Times New Roman"/>
          <w:i/>
          <w:iCs/>
          <w:szCs w:val="28"/>
        </w:rPr>
        <w:t xml:space="preserve"> </w:t>
      </w:r>
      <w:r w:rsidR="009C4108" w:rsidRPr="006E0581">
        <w:t>You must not communicate directly or indirectly with a person represented by another lawyer about the subject matter of that representation, unless</w:t>
      </w:r>
      <w:r w:rsidR="009C4108">
        <w:t xml:space="preserve"> you have the lawyer’s consent or are otherwise legally authorized to do so (Rule 4.2).</w:t>
      </w:r>
      <w:r>
        <w:t xml:space="preserve"> </w:t>
      </w:r>
    </w:p>
    <w:p w14:paraId="0358535D" w14:textId="77777777" w:rsidR="00277155" w:rsidRDefault="00277155" w:rsidP="00C90AA9">
      <w:pPr>
        <w:pStyle w:val="ListParagraph"/>
        <w:spacing w:after="300" w:line="259" w:lineRule="auto"/>
        <w:ind w:left="540" w:firstLine="0"/>
      </w:pPr>
    </w:p>
    <w:p w14:paraId="3B1E721C" w14:textId="185A093C" w:rsidR="00277155" w:rsidRPr="00F15DF0" w:rsidRDefault="00C03BCD" w:rsidP="00C90AA9">
      <w:pPr>
        <w:pStyle w:val="ListParagraph"/>
        <w:spacing w:after="300" w:line="259" w:lineRule="auto"/>
        <w:ind w:left="540" w:firstLine="0"/>
      </w:pPr>
      <w:r w:rsidRPr="00F15DF0">
        <w:t xml:space="preserve">This issue often arises in situations involving </w:t>
      </w:r>
      <w:r w:rsidR="008473F8" w:rsidRPr="00F15DF0">
        <w:t>a defendant</w:t>
      </w:r>
      <w:r w:rsidRPr="00F15DF0">
        <w:t xml:space="preserve"> who stand</w:t>
      </w:r>
      <w:r w:rsidR="008473F8" w:rsidRPr="00F15DF0">
        <w:t>s</w:t>
      </w:r>
      <w:r w:rsidRPr="00F15DF0">
        <w:t xml:space="preserve"> charged by </w:t>
      </w:r>
      <w:r w:rsidR="00277155" w:rsidRPr="00F15DF0">
        <w:t xml:space="preserve">way of </w:t>
      </w:r>
      <w:r w:rsidRPr="00F15DF0">
        <w:t xml:space="preserve">a desk appearance ticket (DAT) or a simplified vehicle and traffic information (VTL). </w:t>
      </w:r>
      <w:r w:rsidR="00277155" w:rsidRPr="00F15DF0">
        <w:t xml:space="preserve">It is not uncommon for the represented individual themselves to initiate contact with the assigned ADA in such circumstances. As a matter of sound and careful practice, all such conversations should begin with the ADA assessing whether the right to counsel has been triggered, </w:t>
      </w:r>
      <w:r w:rsidR="0085062F">
        <w:t xml:space="preserve">followed </w:t>
      </w:r>
      <w:proofErr w:type="gramStart"/>
      <w:r w:rsidR="0085062F">
        <w:t>by  a</w:t>
      </w:r>
      <w:proofErr w:type="gramEnd"/>
      <w:r w:rsidR="0085062F">
        <w:t xml:space="preserve"> further inquiry </w:t>
      </w:r>
      <w:r w:rsidR="00277155" w:rsidRPr="00F15DF0">
        <w:t xml:space="preserve">as to whether the accused has either retained counsel, been assigned counsel, or has otherwise established an attorney-client relationship concerning the matter at issue. </w:t>
      </w:r>
    </w:p>
    <w:p w14:paraId="473573B3" w14:textId="77777777" w:rsidR="00277155" w:rsidRDefault="00277155" w:rsidP="00C90AA9">
      <w:pPr>
        <w:pStyle w:val="ListParagraph"/>
        <w:spacing w:after="300" w:line="259" w:lineRule="auto"/>
        <w:ind w:left="540" w:firstLine="0"/>
        <w:rPr>
          <w:highlight w:val="yellow"/>
        </w:rPr>
      </w:pPr>
    </w:p>
    <w:p w14:paraId="1BF33B3D" w14:textId="38EE5881" w:rsidR="00277155" w:rsidRPr="00F15DF0" w:rsidRDefault="00277155" w:rsidP="00C90AA9">
      <w:pPr>
        <w:pStyle w:val="ListParagraph"/>
        <w:spacing w:after="300" w:line="259" w:lineRule="auto"/>
        <w:ind w:left="540" w:firstLine="0"/>
      </w:pPr>
      <w:r w:rsidRPr="00F15DF0">
        <w:t xml:space="preserve">If an attorney </w:t>
      </w:r>
      <w:r w:rsidRPr="00F15DF0">
        <w:rPr>
          <w:u w:val="single"/>
        </w:rPr>
        <w:t>has</w:t>
      </w:r>
      <w:r w:rsidRPr="00F15DF0">
        <w:t xml:space="preserve"> entered the case, the ADA should immediately discontinue further discussion </w:t>
      </w:r>
      <w:r w:rsidR="0085062F">
        <w:t xml:space="preserve">with the defendant </w:t>
      </w:r>
      <w:r w:rsidRPr="00F15DF0">
        <w:t xml:space="preserve">and refer </w:t>
      </w:r>
      <w:r w:rsidR="0085062F">
        <w:t>him/her b</w:t>
      </w:r>
      <w:r w:rsidRPr="00F15DF0">
        <w:t xml:space="preserve">ack to </w:t>
      </w:r>
      <w:r w:rsidR="0085062F">
        <w:t xml:space="preserve">their </w:t>
      </w:r>
      <w:r w:rsidRPr="00F15DF0">
        <w:t xml:space="preserve">counsel. The ADA should thereafter notify such opposing counsel and the Court that the contact has occurred.  </w:t>
      </w:r>
    </w:p>
    <w:p w14:paraId="0676EEEA" w14:textId="77777777" w:rsidR="00277155" w:rsidRPr="00F15DF0" w:rsidRDefault="00277155" w:rsidP="00C90AA9">
      <w:pPr>
        <w:pStyle w:val="ListParagraph"/>
        <w:spacing w:after="300" w:line="259" w:lineRule="auto"/>
        <w:ind w:left="540" w:firstLine="0"/>
      </w:pPr>
    </w:p>
    <w:p w14:paraId="2C2AFCAD" w14:textId="5121003D" w:rsidR="00277155" w:rsidRPr="00921DF8" w:rsidRDefault="00277155" w:rsidP="00C90AA9">
      <w:pPr>
        <w:pStyle w:val="ListParagraph"/>
        <w:spacing w:after="300" w:line="259" w:lineRule="auto"/>
        <w:ind w:left="540" w:firstLine="0"/>
      </w:pPr>
      <w:r w:rsidRPr="00921DF8">
        <w:t xml:space="preserve">If the accused confirms that counsel </w:t>
      </w:r>
      <w:r w:rsidRPr="00921DF8">
        <w:rPr>
          <w:u w:val="single"/>
        </w:rPr>
        <w:t>has not</w:t>
      </w:r>
      <w:r w:rsidRPr="00921DF8">
        <w:t xml:space="preserve"> </w:t>
      </w:r>
      <w:proofErr w:type="gramStart"/>
      <w:r w:rsidRPr="00921DF8">
        <w:t>entered</w:t>
      </w:r>
      <w:proofErr w:type="gramEnd"/>
      <w:r w:rsidRPr="00921DF8">
        <w:t xml:space="preserve"> the case, the ADA should inquire as to whether an arraignment has occurred</w:t>
      </w:r>
      <w:r w:rsidR="00E252D4" w:rsidRPr="00921DF8">
        <w:t>,</w:t>
      </w:r>
      <w:r w:rsidRPr="00921DF8">
        <w:t xml:space="preserve"> and </w:t>
      </w:r>
      <w:r w:rsidR="00DB6DC6" w:rsidRPr="00921DF8">
        <w:t>whether</w:t>
      </w:r>
      <w:r w:rsidRPr="00921DF8">
        <w:t xml:space="preserve"> the Court has been made aware that the defendant wishes to self-represent.</w:t>
      </w:r>
    </w:p>
    <w:p w14:paraId="7A12FBE6" w14:textId="77777777" w:rsidR="0085062F" w:rsidRPr="00921DF8" w:rsidRDefault="0085062F" w:rsidP="00C90AA9">
      <w:pPr>
        <w:pStyle w:val="ListParagraph"/>
        <w:spacing w:after="300" w:line="259" w:lineRule="auto"/>
        <w:ind w:left="540" w:firstLine="0"/>
      </w:pPr>
    </w:p>
    <w:p w14:paraId="13EE62A6" w14:textId="613EA3BB" w:rsidR="00277155" w:rsidRPr="00921DF8" w:rsidRDefault="00277155" w:rsidP="00C90AA9">
      <w:pPr>
        <w:pStyle w:val="ListParagraph"/>
        <w:spacing w:after="300" w:line="259" w:lineRule="auto"/>
        <w:ind w:left="540" w:firstLine="0"/>
      </w:pPr>
      <w:r w:rsidRPr="00921DF8">
        <w:t xml:space="preserve">Be mindful that letters regarding a plea offer, an administrative adjournment, a diversion program, or some other </w:t>
      </w:r>
      <w:r w:rsidR="001101A6" w:rsidRPr="00921DF8">
        <w:t xml:space="preserve">issue </w:t>
      </w:r>
      <w:r w:rsidRPr="00921DF8">
        <w:t xml:space="preserve">related to the case should not be sent </w:t>
      </w:r>
      <w:r w:rsidR="00F15DF0" w:rsidRPr="00921DF8">
        <w:t xml:space="preserve">by the District Attorney </w:t>
      </w:r>
      <w:r w:rsidRPr="00921DF8">
        <w:t xml:space="preserve">to a defendant who is </w:t>
      </w:r>
      <w:r w:rsidR="00F15DF0" w:rsidRPr="00921DF8">
        <w:t xml:space="preserve">known to be </w:t>
      </w:r>
      <w:r w:rsidRPr="00921DF8">
        <w:t xml:space="preserve">represented by counsel. </w:t>
      </w:r>
    </w:p>
    <w:p w14:paraId="4403892A" w14:textId="5DA595EE" w:rsidR="004E02E1" w:rsidRPr="00FB7BE5" w:rsidRDefault="004E02E1" w:rsidP="00C90AA9">
      <w:pPr>
        <w:pStyle w:val="xxmsolistparagraph"/>
        <w:spacing w:after="300" w:line="259" w:lineRule="auto"/>
        <w:ind w:left="540" w:firstLine="0"/>
        <w:rPr>
          <w:color w:val="auto"/>
        </w:rPr>
      </w:pPr>
      <w:r w:rsidRPr="00FB7BE5">
        <w:rPr>
          <w:color w:val="auto"/>
        </w:rPr>
        <w:t>A</w:t>
      </w:r>
      <w:r w:rsidR="00932E8F" w:rsidRPr="00FB7BE5">
        <w:rPr>
          <w:color w:val="auto"/>
        </w:rPr>
        <w:t xml:space="preserve"> </w:t>
      </w:r>
      <w:r w:rsidRPr="00FB7BE5">
        <w:rPr>
          <w:color w:val="auto"/>
        </w:rPr>
        <w:t xml:space="preserve">challenging scenario may arise in the earnest observance of the No Contact </w:t>
      </w:r>
      <w:r w:rsidR="00932E8F" w:rsidRPr="00FB7BE5">
        <w:rPr>
          <w:color w:val="auto"/>
        </w:rPr>
        <w:t>R</w:t>
      </w:r>
      <w:r w:rsidRPr="00FB7BE5">
        <w:rPr>
          <w:color w:val="auto"/>
        </w:rPr>
        <w:t xml:space="preserve">ule when a represented defendant spontaneously approaches an ADA with information that their attorney </w:t>
      </w:r>
      <w:r w:rsidR="00393F01">
        <w:rPr>
          <w:color w:val="auto"/>
        </w:rPr>
        <w:t>is</w:t>
      </w:r>
      <w:r w:rsidRPr="00FB7BE5">
        <w:rPr>
          <w:color w:val="auto"/>
        </w:rPr>
        <w:t xml:space="preserve"> </w:t>
      </w:r>
      <w:r w:rsidR="00393F01">
        <w:rPr>
          <w:color w:val="auto"/>
        </w:rPr>
        <w:t xml:space="preserve">engaging </w:t>
      </w:r>
      <w:r w:rsidRPr="00FB7BE5">
        <w:rPr>
          <w:color w:val="auto"/>
        </w:rPr>
        <w:t xml:space="preserve">in criminal conduct, and that </w:t>
      </w:r>
      <w:r w:rsidR="00393F01">
        <w:rPr>
          <w:color w:val="auto"/>
        </w:rPr>
        <w:t xml:space="preserve">the defendant </w:t>
      </w:r>
      <w:r w:rsidRPr="00FB7BE5">
        <w:rPr>
          <w:color w:val="auto"/>
        </w:rPr>
        <w:t>want</w:t>
      </w:r>
      <w:r w:rsidR="00393F01">
        <w:rPr>
          <w:color w:val="auto"/>
        </w:rPr>
        <w:t>s</w:t>
      </w:r>
      <w:r w:rsidRPr="00FB7BE5">
        <w:rPr>
          <w:color w:val="auto"/>
        </w:rPr>
        <w:t xml:space="preserve"> to speak with the ADA outside the presence of th</w:t>
      </w:r>
      <w:r w:rsidR="00393F01">
        <w:rPr>
          <w:color w:val="auto"/>
        </w:rPr>
        <w:t>at</w:t>
      </w:r>
      <w:r w:rsidRPr="00FB7BE5">
        <w:rPr>
          <w:color w:val="auto"/>
        </w:rPr>
        <w:t xml:space="preserve"> attorney. </w:t>
      </w:r>
    </w:p>
    <w:p w14:paraId="56B1EDB1" w14:textId="00C26FBF" w:rsidR="004E02E1" w:rsidRPr="00FB7BE5" w:rsidRDefault="004E02E1" w:rsidP="00C90AA9">
      <w:pPr>
        <w:pStyle w:val="xxmsolistparagraph"/>
        <w:spacing w:after="300" w:line="259" w:lineRule="auto"/>
        <w:ind w:left="540" w:firstLine="0"/>
        <w:rPr>
          <w:color w:val="auto"/>
        </w:rPr>
      </w:pPr>
      <w:r w:rsidRPr="00FB7BE5">
        <w:rPr>
          <w:color w:val="auto"/>
        </w:rPr>
        <w:t xml:space="preserve">This presents a thorny issue for the ADA, as a strict reading of the No Contact Rule prevents </w:t>
      </w:r>
      <w:r w:rsidR="00932E8F" w:rsidRPr="00FB7BE5">
        <w:rPr>
          <w:color w:val="auto"/>
        </w:rPr>
        <w:t xml:space="preserve">the ADA </w:t>
      </w:r>
      <w:r w:rsidRPr="00FB7BE5">
        <w:rPr>
          <w:color w:val="auto"/>
        </w:rPr>
        <w:t>from speaking with the defendant</w:t>
      </w:r>
      <w:r w:rsidR="00932E8F" w:rsidRPr="00FB7BE5">
        <w:rPr>
          <w:color w:val="auto"/>
        </w:rPr>
        <w:t xml:space="preserve">, placing the ADA </w:t>
      </w:r>
      <w:r w:rsidRPr="00FB7BE5">
        <w:rPr>
          <w:color w:val="auto"/>
        </w:rPr>
        <w:t>in a</w:t>
      </w:r>
      <w:r w:rsidR="007F7AAF" w:rsidRPr="00FB7BE5">
        <w:rPr>
          <w:color w:val="auto"/>
        </w:rPr>
        <w:t xml:space="preserve"> somewhat </w:t>
      </w:r>
      <w:r w:rsidRPr="00FB7BE5">
        <w:rPr>
          <w:color w:val="auto"/>
        </w:rPr>
        <w:t>untenable position</w:t>
      </w:r>
      <w:r w:rsidR="00932E8F" w:rsidRPr="00FB7BE5">
        <w:rPr>
          <w:color w:val="auto"/>
        </w:rPr>
        <w:t>. Several factors c</w:t>
      </w:r>
      <w:r w:rsidRPr="00FB7BE5">
        <w:rPr>
          <w:color w:val="auto"/>
        </w:rPr>
        <w:t>ould affect the proper course of action, including but not limited to:</w:t>
      </w:r>
    </w:p>
    <w:p w14:paraId="02F88C8D" w14:textId="7FE7A6C5" w:rsidR="004E02E1" w:rsidRPr="00FB7BE5" w:rsidRDefault="004E02E1" w:rsidP="00C90AA9">
      <w:pPr>
        <w:pStyle w:val="xxmsolistparagraph"/>
        <w:numPr>
          <w:ilvl w:val="0"/>
          <w:numId w:val="35"/>
        </w:numPr>
        <w:spacing w:after="300" w:line="259" w:lineRule="auto"/>
      </w:pPr>
      <w:r w:rsidRPr="00FB7BE5">
        <w:rPr>
          <w:color w:val="auto"/>
        </w:rPr>
        <w:t>whether the information is even true;</w:t>
      </w:r>
      <w:r w:rsidR="00C4038E" w:rsidRPr="00FB7BE5">
        <w:rPr>
          <w:color w:val="auto"/>
        </w:rPr>
        <w:t xml:space="preserve"> or</w:t>
      </w:r>
    </w:p>
    <w:p w14:paraId="1434AA42" w14:textId="27475733" w:rsidR="004E02E1" w:rsidRPr="00FB7BE5" w:rsidRDefault="004E02E1" w:rsidP="00C90AA9">
      <w:pPr>
        <w:pStyle w:val="xxmsolistparagraph"/>
        <w:numPr>
          <w:ilvl w:val="0"/>
          <w:numId w:val="35"/>
        </w:numPr>
        <w:spacing w:after="300" w:line="259" w:lineRule="auto"/>
      </w:pPr>
      <w:r w:rsidRPr="00FB7BE5">
        <w:rPr>
          <w:color w:val="auto"/>
        </w:rPr>
        <w:t>whether the putative “crime” relates to counsel’s actual defense of the defendant</w:t>
      </w:r>
      <w:r w:rsidR="00932E8F" w:rsidRPr="00FB7BE5">
        <w:rPr>
          <w:color w:val="auto"/>
        </w:rPr>
        <w:t>;</w:t>
      </w:r>
      <w:r w:rsidRPr="00FB7BE5">
        <w:rPr>
          <w:color w:val="auto"/>
        </w:rPr>
        <w:t xml:space="preserve"> or </w:t>
      </w:r>
    </w:p>
    <w:p w14:paraId="1AE59276" w14:textId="66D84452" w:rsidR="00F64211" w:rsidRPr="00FB7BE5" w:rsidRDefault="00F64211" w:rsidP="00C90AA9">
      <w:pPr>
        <w:pStyle w:val="xxmsolistparagraph"/>
        <w:numPr>
          <w:ilvl w:val="0"/>
          <w:numId w:val="35"/>
        </w:numPr>
        <w:spacing w:after="300" w:line="259" w:lineRule="auto"/>
      </w:pPr>
      <w:r w:rsidRPr="00FB7BE5">
        <w:rPr>
          <w:color w:val="auto"/>
        </w:rPr>
        <w:t>whether the lawyer is an accomplice to the crimes for which the defendant stands accused</w:t>
      </w:r>
      <w:r w:rsidR="00932E8F" w:rsidRPr="00FB7BE5">
        <w:rPr>
          <w:color w:val="auto"/>
        </w:rPr>
        <w:t>;</w:t>
      </w:r>
      <w:r w:rsidRPr="00FB7BE5">
        <w:rPr>
          <w:color w:val="auto"/>
        </w:rPr>
        <w:t xml:space="preserve"> or </w:t>
      </w:r>
    </w:p>
    <w:p w14:paraId="43745FD3" w14:textId="64FE58FD" w:rsidR="004E02E1" w:rsidRPr="00FB7BE5" w:rsidRDefault="004E02E1" w:rsidP="00C90AA9">
      <w:pPr>
        <w:pStyle w:val="xxmsolistparagraph"/>
        <w:numPr>
          <w:ilvl w:val="0"/>
          <w:numId w:val="35"/>
        </w:numPr>
        <w:spacing w:after="300" w:line="259" w:lineRule="auto"/>
      </w:pPr>
      <w:r w:rsidRPr="00FB7BE5">
        <w:rPr>
          <w:color w:val="auto"/>
        </w:rPr>
        <w:t xml:space="preserve">whether </w:t>
      </w:r>
      <w:proofErr w:type="gramStart"/>
      <w:r w:rsidRPr="00FB7BE5">
        <w:rPr>
          <w:color w:val="auto"/>
        </w:rPr>
        <w:t>a criminal</w:t>
      </w:r>
      <w:proofErr w:type="gramEnd"/>
      <w:r w:rsidRPr="00FB7BE5">
        <w:rPr>
          <w:color w:val="auto"/>
        </w:rPr>
        <w:t xml:space="preserve"> fraud is about to be perpetrated upon the court</w:t>
      </w:r>
      <w:r w:rsidR="00F64211" w:rsidRPr="00FB7BE5">
        <w:rPr>
          <w:color w:val="auto"/>
        </w:rPr>
        <w:t xml:space="preserve"> on some other matter</w:t>
      </w:r>
      <w:r w:rsidR="009B67FF" w:rsidRPr="00FB7BE5">
        <w:rPr>
          <w:color w:val="auto"/>
        </w:rPr>
        <w:t>.</w:t>
      </w:r>
    </w:p>
    <w:p w14:paraId="72BAB303" w14:textId="44D43640" w:rsidR="004E02E1" w:rsidRPr="00FB7BE5" w:rsidRDefault="004E02E1" w:rsidP="00C90AA9">
      <w:pPr>
        <w:pStyle w:val="xxmsolistparagraph"/>
        <w:spacing w:after="300" w:line="259" w:lineRule="auto"/>
        <w:ind w:left="547" w:firstLine="0"/>
      </w:pPr>
      <w:r w:rsidRPr="00FB7BE5">
        <w:rPr>
          <w:color w:val="auto"/>
        </w:rPr>
        <w:t xml:space="preserve">Should such a situation present itself, the ADA should proceed with extreme caution. First and foremost, the ADA should not </w:t>
      </w:r>
      <w:proofErr w:type="gramStart"/>
      <w:r w:rsidRPr="00FB7BE5">
        <w:rPr>
          <w:color w:val="auto"/>
        </w:rPr>
        <w:t>go it</w:t>
      </w:r>
      <w:proofErr w:type="gramEnd"/>
      <w:r w:rsidRPr="00FB7BE5">
        <w:rPr>
          <w:color w:val="auto"/>
        </w:rPr>
        <w:t xml:space="preserve"> </w:t>
      </w:r>
      <w:proofErr w:type="gramStart"/>
      <w:r w:rsidRPr="00FB7BE5">
        <w:rPr>
          <w:color w:val="auto"/>
        </w:rPr>
        <w:t>alone</w:t>
      </w:r>
      <w:r w:rsidR="00F64211" w:rsidRPr="00FB7BE5">
        <w:rPr>
          <w:color w:val="auto"/>
        </w:rPr>
        <w:t>, and</w:t>
      </w:r>
      <w:proofErr w:type="gramEnd"/>
      <w:r w:rsidR="00F64211" w:rsidRPr="00FB7BE5">
        <w:rPr>
          <w:color w:val="auto"/>
        </w:rPr>
        <w:t xml:space="preserve"> should </w:t>
      </w:r>
      <w:r w:rsidRPr="00FB7BE5">
        <w:rPr>
          <w:i/>
          <w:color w:val="auto"/>
        </w:rPr>
        <w:t>immediately</w:t>
      </w:r>
      <w:r w:rsidRPr="00FB7BE5">
        <w:rPr>
          <w:color w:val="auto"/>
        </w:rPr>
        <w:t xml:space="preserve"> consult with a supervisor. Analyze whether you have reason to believe that the defendant may be gaming you – that the fraud being perpetrated is occurring then and there</w:t>
      </w:r>
      <w:r w:rsidR="00F64211" w:rsidRPr="00FB7BE5">
        <w:rPr>
          <w:color w:val="auto"/>
        </w:rPr>
        <w:t xml:space="preserve">. </w:t>
      </w:r>
      <w:r w:rsidRPr="00FB7BE5">
        <w:rPr>
          <w:color w:val="auto"/>
        </w:rPr>
        <w:t xml:space="preserve">Do not underestimate that a defendant, desperate to get out from under a criminal charge, may resort to this kind of behavior. Additionally, even if you feel that the defendant is reaching out in apparent good faith, you should presume that </w:t>
      </w:r>
      <w:r w:rsidR="00932E8F" w:rsidRPr="00FB7BE5">
        <w:rPr>
          <w:color w:val="auto"/>
        </w:rPr>
        <w:t xml:space="preserve">the defendant </w:t>
      </w:r>
      <w:r w:rsidRPr="00FB7BE5">
        <w:rPr>
          <w:color w:val="auto"/>
        </w:rPr>
        <w:t>naturally want</w:t>
      </w:r>
      <w:r w:rsidR="00932E8F" w:rsidRPr="00FB7BE5">
        <w:rPr>
          <w:color w:val="auto"/>
        </w:rPr>
        <w:t>s</w:t>
      </w:r>
      <w:r w:rsidRPr="00FB7BE5">
        <w:rPr>
          <w:color w:val="auto"/>
        </w:rPr>
        <w:t>, and perhaps expect</w:t>
      </w:r>
      <w:r w:rsidR="00932E8F" w:rsidRPr="00FB7BE5">
        <w:rPr>
          <w:color w:val="auto"/>
        </w:rPr>
        <w:t>s</w:t>
      </w:r>
      <w:r w:rsidRPr="00FB7BE5">
        <w:rPr>
          <w:color w:val="auto"/>
        </w:rPr>
        <w:t xml:space="preserve">, a benefit from you on </w:t>
      </w:r>
      <w:r w:rsidR="00932E8F" w:rsidRPr="00FB7BE5">
        <w:rPr>
          <w:color w:val="auto"/>
        </w:rPr>
        <w:t xml:space="preserve">the defendant’s own </w:t>
      </w:r>
      <w:r w:rsidRPr="00FB7BE5">
        <w:rPr>
          <w:color w:val="auto"/>
        </w:rPr>
        <w:t xml:space="preserve">case. </w:t>
      </w:r>
    </w:p>
    <w:p w14:paraId="7F7272B9" w14:textId="5B4051B4" w:rsidR="004E02E1" w:rsidRPr="00FB7BE5" w:rsidRDefault="00EF008C" w:rsidP="00C90AA9">
      <w:pPr>
        <w:pStyle w:val="xxmsolistparagraph"/>
        <w:spacing w:after="300" w:line="259" w:lineRule="auto"/>
        <w:ind w:left="547" w:firstLine="0"/>
        <w:rPr>
          <w:color w:val="auto"/>
        </w:rPr>
      </w:pPr>
      <w:r>
        <w:rPr>
          <w:color w:val="auto"/>
        </w:rPr>
        <w:lastRenderedPageBreak/>
        <w:t xml:space="preserve">The </w:t>
      </w:r>
      <w:r w:rsidR="00932E8F" w:rsidRPr="00FB7BE5">
        <w:rPr>
          <w:color w:val="auto"/>
        </w:rPr>
        <w:t xml:space="preserve">ADA </w:t>
      </w:r>
      <w:r w:rsidR="004E02E1" w:rsidRPr="00FB7BE5">
        <w:rPr>
          <w:color w:val="auto"/>
        </w:rPr>
        <w:t xml:space="preserve">should proceed only if authorized by </w:t>
      </w:r>
      <w:r w:rsidR="00932E8F" w:rsidRPr="00FB7BE5">
        <w:rPr>
          <w:color w:val="auto"/>
        </w:rPr>
        <w:t xml:space="preserve">their </w:t>
      </w:r>
      <w:r w:rsidR="004E02E1" w:rsidRPr="00FB7BE5">
        <w:rPr>
          <w:color w:val="auto"/>
        </w:rPr>
        <w:t xml:space="preserve">supervisor, and if so, special care </w:t>
      </w:r>
      <w:r w:rsidR="00C4038E" w:rsidRPr="00FB7BE5">
        <w:rPr>
          <w:color w:val="auto"/>
        </w:rPr>
        <w:t xml:space="preserve">should be used </w:t>
      </w:r>
      <w:r w:rsidR="004E02E1" w:rsidRPr="00FB7BE5">
        <w:rPr>
          <w:color w:val="auto"/>
        </w:rPr>
        <w:t xml:space="preserve">in </w:t>
      </w:r>
      <w:r w:rsidR="00932E8F" w:rsidRPr="00FB7BE5">
        <w:rPr>
          <w:color w:val="auto"/>
        </w:rPr>
        <w:t>the choice of words</w:t>
      </w:r>
      <w:r w:rsidR="00C4038E" w:rsidRPr="00FB7BE5">
        <w:rPr>
          <w:color w:val="auto"/>
        </w:rPr>
        <w:t xml:space="preserve"> used when speaking with the defendant</w:t>
      </w:r>
      <w:r w:rsidR="00393F01">
        <w:rPr>
          <w:color w:val="auto"/>
        </w:rPr>
        <w:t>.</w:t>
      </w:r>
      <w:r w:rsidR="00932E8F" w:rsidRPr="00FB7BE5">
        <w:rPr>
          <w:color w:val="auto"/>
        </w:rPr>
        <w:t xml:space="preserve"> The ADA </w:t>
      </w:r>
      <w:r w:rsidR="004E02E1" w:rsidRPr="00FB7BE5">
        <w:rPr>
          <w:color w:val="auto"/>
        </w:rPr>
        <w:t xml:space="preserve">should </w:t>
      </w:r>
      <w:r w:rsidR="00932E8F" w:rsidRPr="00FB7BE5">
        <w:rPr>
          <w:color w:val="auto"/>
        </w:rPr>
        <w:t>consider the following:</w:t>
      </w:r>
    </w:p>
    <w:p w14:paraId="64A80E21" w14:textId="5330F779" w:rsidR="004E02E1" w:rsidRPr="00EF008C" w:rsidRDefault="004E02E1" w:rsidP="00C90AA9">
      <w:pPr>
        <w:pStyle w:val="xxmsolistparagraph"/>
        <w:numPr>
          <w:ilvl w:val="0"/>
          <w:numId w:val="36"/>
        </w:numPr>
        <w:spacing w:after="300" w:line="259" w:lineRule="auto"/>
        <w:ind w:left="1267"/>
      </w:pPr>
      <w:r w:rsidRPr="00EF008C">
        <w:rPr>
          <w:color w:val="auto"/>
        </w:rPr>
        <w:t>hav</w:t>
      </w:r>
      <w:r w:rsidR="009B67FF" w:rsidRPr="00EF008C">
        <w:rPr>
          <w:color w:val="auto"/>
        </w:rPr>
        <w:t>e</w:t>
      </w:r>
      <w:r w:rsidR="00C4038E" w:rsidRPr="00EF008C">
        <w:rPr>
          <w:color w:val="auto"/>
        </w:rPr>
        <w:t xml:space="preserve"> a</w:t>
      </w:r>
      <w:r w:rsidRPr="00EF008C">
        <w:rPr>
          <w:color w:val="auto"/>
        </w:rPr>
        <w:t xml:space="preserve">nother person from </w:t>
      </w:r>
      <w:r w:rsidR="00C4038E" w:rsidRPr="00EF008C">
        <w:rPr>
          <w:color w:val="auto"/>
        </w:rPr>
        <w:t xml:space="preserve">the </w:t>
      </w:r>
      <w:r w:rsidRPr="00EF008C">
        <w:rPr>
          <w:color w:val="auto"/>
        </w:rPr>
        <w:t xml:space="preserve">office present as a </w:t>
      </w:r>
      <w:proofErr w:type="gramStart"/>
      <w:r w:rsidRPr="00EF008C">
        <w:rPr>
          <w:color w:val="auto"/>
        </w:rPr>
        <w:t>witness;</w:t>
      </w:r>
      <w:proofErr w:type="gramEnd"/>
      <w:r w:rsidRPr="00EF008C">
        <w:rPr>
          <w:color w:val="auto"/>
        </w:rPr>
        <w:t xml:space="preserve"> </w:t>
      </w:r>
    </w:p>
    <w:p w14:paraId="1E32E99F" w14:textId="70071E73" w:rsidR="004E02E1" w:rsidRPr="00EF008C" w:rsidRDefault="004E02E1" w:rsidP="00C90AA9">
      <w:pPr>
        <w:pStyle w:val="xxmsolistparagraph"/>
        <w:numPr>
          <w:ilvl w:val="0"/>
          <w:numId w:val="36"/>
        </w:numPr>
        <w:spacing w:after="300" w:line="259" w:lineRule="auto"/>
        <w:ind w:left="1267"/>
      </w:pPr>
      <w:r w:rsidRPr="00EF008C">
        <w:rPr>
          <w:color w:val="auto"/>
        </w:rPr>
        <w:t>advi</w:t>
      </w:r>
      <w:r w:rsidR="00C4038E" w:rsidRPr="00EF008C">
        <w:rPr>
          <w:color w:val="auto"/>
        </w:rPr>
        <w:t>s</w:t>
      </w:r>
      <w:r w:rsidR="009B67FF" w:rsidRPr="00EF008C">
        <w:rPr>
          <w:color w:val="auto"/>
        </w:rPr>
        <w:t>e</w:t>
      </w:r>
      <w:r w:rsidR="00C4038E" w:rsidRPr="00EF008C">
        <w:rPr>
          <w:color w:val="auto"/>
        </w:rPr>
        <w:t xml:space="preserve"> </w:t>
      </w:r>
      <w:r w:rsidRPr="00EF008C">
        <w:rPr>
          <w:color w:val="auto"/>
        </w:rPr>
        <w:t xml:space="preserve">the defendant that </w:t>
      </w:r>
      <w:r w:rsidR="00C4038E" w:rsidRPr="00EF008C">
        <w:rPr>
          <w:color w:val="auto"/>
        </w:rPr>
        <w:t xml:space="preserve">the ADA </w:t>
      </w:r>
      <w:r w:rsidRPr="00EF008C">
        <w:rPr>
          <w:color w:val="auto"/>
        </w:rPr>
        <w:t xml:space="preserve">cannot speak with </w:t>
      </w:r>
      <w:r w:rsidR="00C4038E" w:rsidRPr="00EF008C">
        <w:rPr>
          <w:color w:val="auto"/>
        </w:rPr>
        <w:t xml:space="preserve">the defendant </w:t>
      </w:r>
      <w:r w:rsidRPr="00EF008C">
        <w:rPr>
          <w:color w:val="auto"/>
        </w:rPr>
        <w:t xml:space="preserve">as long as the current attorney continues to represent </w:t>
      </w:r>
      <w:r w:rsidR="00C4038E" w:rsidRPr="00EF008C">
        <w:rPr>
          <w:color w:val="auto"/>
        </w:rPr>
        <w:t xml:space="preserve">the </w:t>
      </w:r>
      <w:proofErr w:type="gramStart"/>
      <w:r w:rsidR="00C4038E" w:rsidRPr="00EF008C">
        <w:rPr>
          <w:color w:val="auto"/>
        </w:rPr>
        <w:t>defendant</w:t>
      </w:r>
      <w:r w:rsidRPr="00EF008C">
        <w:rPr>
          <w:color w:val="auto"/>
        </w:rPr>
        <w:t>;</w:t>
      </w:r>
      <w:proofErr w:type="gramEnd"/>
    </w:p>
    <w:p w14:paraId="2239463D" w14:textId="7627BF84" w:rsidR="004E02E1" w:rsidRPr="00FB7BE5" w:rsidRDefault="00C4038E" w:rsidP="00C90AA9">
      <w:pPr>
        <w:pStyle w:val="xxmsolistparagraph"/>
        <w:numPr>
          <w:ilvl w:val="0"/>
          <w:numId w:val="36"/>
        </w:numPr>
        <w:spacing w:after="300" w:line="259" w:lineRule="auto"/>
        <w:ind w:left="1267"/>
      </w:pPr>
      <w:r w:rsidRPr="00FB7BE5">
        <w:rPr>
          <w:color w:val="auto"/>
        </w:rPr>
        <w:t xml:space="preserve">the ADA </w:t>
      </w:r>
      <w:r w:rsidR="004E02E1" w:rsidRPr="00FB7BE5">
        <w:rPr>
          <w:color w:val="auto"/>
        </w:rPr>
        <w:t xml:space="preserve">cannot specifically recommend that the defendant discharge their current </w:t>
      </w:r>
      <w:proofErr w:type="gramStart"/>
      <w:r w:rsidR="004E02E1" w:rsidRPr="00FB7BE5">
        <w:rPr>
          <w:color w:val="auto"/>
        </w:rPr>
        <w:t>attorney;</w:t>
      </w:r>
      <w:proofErr w:type="gramEnd"/>
    </w:p>
    <w:p w14:paraId="0A4864F6" w14:textId="11DE8219" w:rsidR="004E02E1" w:rsidRPr="00FB7BE5" w:rsidRDefault="00C4038E" w:rsidP="00C90AA9">
      <w:pPr>
        <w:pStyle w:val="xxmsolistparagraph"/>
        <w:numPr>
          <w:ilvl w:val="0"/>
          <w:numId w:val="36"/>
        </w:numPr>
        <w:spacing w:after="300" w:line="259" w:lineRule="auto"/>
        <w:ind w:left="1267"/>
      </w:pPr>
      <w:r w:rsidRPr="00FB7BE5">
        <w:rPr>
          <w:color w:val="auto"/>
        </w:rPr>
        <w:t xml:space="preserve">the ADA </w:t>
      </w:r>
      <w:r w:rsidR="00FB7BE5" w:rsidRPr="00FB7BE5">
        <w:rPr>
          <w:color w:val="auto"/>
        </w:rPr>
        <w:t xml:space="preserve">should not </w:t>
      </w:r>
      <w:r w:rsidR="004E02E1" w:rsidRPr="00FB7BE5">
        <w:rPr>
          <w:color w:val="auto"/>
        </w:rPr>
        <w:t xml:space="preserve">use </w:t>
      </w:r>
      <w:r w:rsidRPr="00FB7BE5">
        <w:rPr>
          <w:color w:val="auto"/>
        </w:rPr>
        <w:t xml:space="preserve">their </w:t>
      </w:r>
      <w:r w:rsidR="004E02E1" w:rsidRPr="00FB7BE5">
        <w:rPr>
          <w:color w:val="auto"/>
        </w:rPr>
        <w:t xml:space="preserve">investigator to have a conversation with the defendant that </w:t>
      </w:r>
      <w:r w:rsidRPr="00FB7BE5">
        <w:rPr>
          <w:color w:val="auto"/>
        </w:rPr>
        <w:t>the ADA themsel</w:t>
      </w:r>
      <w:r w:rsidR="00EF008C">
        <w:rPr>
          <w:color w:val="auto"/>
        </w:rPr>
        <w:t>f</w:t>
      </w:r>
      <w:r w:rsidRPr="00FB7BE5">
        <w:rPr>
          <w:color w:val="auto"/>
        </w:rPr>
        <w:t xml:space="preserve"> </w:t>
      </w:r>
      <w:r w:rsidR="004E02E1" w:rsidRPr="00FB7BE5">
        <w:rPr>
          <w:color w:val="auto"/>
        </w:rPr>
        <w:t xml:space="preserve">cannot </w:t>
      </w:r>
      <w:proofErr w:type="gramStart"/>
      <w:r w:rsidR="004E02E1" w:rsidRPr="00FB7BE5">
        <w:rPr>
          <w:color w:val="auto"/>
        </w:rPr>
        <w:t>have;</w:t>
      </w:r>
      <w:proofErr w:type="gramEnd"/>
    </w:p>
    <w:p w14:paraId="1655D9D5" w14:textId="23C8BA85" w:rsidR="004E02E1" w:rsidRPr="00FB7BE5" w:rsidRDefault="00C4038E" w:rsidP="00C90AA9">
      <w:pPr>
        <w:pStyle w:val="xxmsolistparagraph"/>
        <w:numPr>
          <w:ilvl w:val="0"/>
          <w:numId w:val="36"/>
        </w:numPr>
        <w:spacing w:after="300" w:line="259" w:lineRule="auto"/>
        <w:ind w:left="1267"/>
      </w:pPr>
      <w:proofErr w:type="gramStart"/>
      <w:r w:rsidRPr="00FB7BE5">
        <w:rPr>
          <w:color w:val="auto"/>
        </w:rPr>
        <w:t>the</w:t>
      </w:r>
      <w:proofErr w:type="gramEnd"/>
      <w:r w:rsidRPr="00FB7BE5">
        <w:rPr>
          <w:color w:val="auto"/>
        </w:rPr>
        <w:t xml:space="preserve"> ADA </w:t>
      </w:r>
      <w:r w:rsidR="004E02E1" w:rsidRPr="00FB7BE5">
        <w:rPr>
          <w:color w:val="auto"/>
        </w:rPr>
        <w:t>should document what took place, and what was said</w:t>
      </w:r>
      <w:r w:rsidRPr="00FB7BE5">
        <w:rPr>
          <w:color w:val="auto"/>
        </w:rPr>
        <w:t>, and by whom</w:t>
      </w:r>
      <w:r w:rsidR="004E02E1" w:rsidRPr="00FB7BE5">
        <w:rPr>
          <w:color w:val="auto"/>
        </w:rPr>
        <w:t xml:space="preserve">. </w:t>
      </w:r>
    </w:p>
    <w:p w14:paraId="6BF1E48A" w14:textId="204E093B" w:rsidR="004E02E1" w:rsidRDefault="004E02E1" w:rsidP="00C90AA9">
      <w:pPr>
        <w:pStyle w:val="xxmsolistparagraph"/>
        <w:spacing w:after="300" w:line="259" w:lineRule="auto"/>
        <w:ind w:left="540" w:firstLine="0"/>
        <w:rPr>
          <w:b/>
          <w:bCs/>
          <w:color w:val="auto"/>
        </w:rPr>
      </w:pPr>
      <w:r w:rsidRPr="00FB7BE5">
        <w:rPr>
          <w:color w:val="auto"/>
        </w:rPr>
        <w:t xml:space="preserve">Although </w:t>
      </w:r>
      <w:r w:rsidR="00C4038E" w:rsidRPr="00FB7BE5">
        <w:rPr>
          <w:color w:val="auto"/>
        </w:rPr>
        <w:t xml:space="preserve">the ADA’s </w:t>
      </w:r>
      <w:r w:rsidRPr="00FB7BE5">
        <w:rPr>
          <w:color w:val="auto"/>
        </w:rPr>
        <w:t>first reflex may be to advise the Court of the defendant’s outreach, your ethical compliance with the No Contact Rule cannot be at the expense of having an inappropriate ex parte conversation with the Court</w:t>
      </w:r>
      <w:r w:rsidRPr="00FB7BE5">
        <w:rPr>
          <w:rStyle w:val="FootnoteReference"/>
          <w:color w:val="auto"/>
        </w:rPr>
        <w:footnoteReference w:id="3"/>
      </w:r>
      <w:r w:rsidRPr="00FB7BE5">
        <w:rPr>
          <w:color w:val="auto"/>
        </w:rPr>
        <w:t xml:space="preserve">, although in some circumstances you may arrive at this as the only appropriate option. </w:t>
      </w:r>
      <w:r w:rsidR="009A2932" w:rsidRPr="00FB7BE5">
        <w:rPr>
          <w:color w:val="auto"/>
        </w:rPr>
        <w:t>The decision on whether to notify the Court, and whether to do so on notice, or ex-parte, will therefore involve an in-depth analysis, the outcome of which will turn on case-specific permutations of fact that are unique to the matter at hand. For instance, you may conclude that the most appropriate approach</w:t>
      </w:r>
      <w:r w:rsidR="00007067" w:rsidRPr="00FB7BE5">
        <w:rPr>
          <w:color w:val="auto"/>
        </w:rPr>
        <w:t xml:space="preserve"> in a given case </w:t>
      </w:r>
      <w:r w:rsidR="009A2932" w:rsidRPr="00FB7BE5">
        <w:rPr>
          <w:color w:val="auto"/>
        </w:rPr>
        <w:t>is to ask the Court to appoint “shadow counsel” to represent the defendant during any conversation with the ADA regarding his first attorney. (</w:t>
      </w:r>
      <w:r w:rsidR="009A2932" w:rsidRPr="00FB7BE5">
        <w:rPr>
          <w:i/>
          <w:iCs/>
          <w:color w:val="auto"/>
        </w:rPr>
        <w:t xml:space="preserve">see </w:t>
      </w:r>
      <w:r w:rsidR="009A2932" w:rsidRPr="00FB7BE5">
        <w:rPr>
          <w:rFonts w:eastAsia="Times New Roman"/>
          <w:i/>
          <w:iCs/>
          <w:color w:val="auto"/>
          <w:kern w:val="36"/>
        </w:rPr>
        <w:t>People v. Stewart</w:t>
      </w:r>
      <w:r w:rsidR="009A2932" w:rsidRPr="00FB7BE5">
        <w:rPr>
          <w:rFonts w:eastAsia="Times New Roman"/>
          <w:color w:val="auto"/>
          <w:kern w:val="36"/>
          <w:bdr w:val="none" w:sz="0" w:space="0" w:color="auto" w:frame="1"/>
        </w:rPr>
        <w:t>, 91 N.Y.2d 900</w:t>
      </w:r>
      <w:r w:rsidR="00C4038E" w:rsidRPr="00FB7BE5">
        <w:rPr>
          <w:rFonts w:eastAsia="Times New Roman"/>
          <w:color w:val="auto"/>
          <w:kern w:val="36"/>
          <w:bdr w:val="none" w:sz="0" w:space="0" w:color="auto" w:frame="1"/>
        </w:rPr>
        <w:t xml:space="preserve"> [</w:t>
      </w:r>
      <w:r w:rsidR="009A2932" w:rsidRPr="00FB7BE5">
        <w:rPr>
          <w:rFonts w:eastAsia="Times New Roman"/>
          <w:color w:val="auto"/>
          <w:kern w:val="36"/>
          <w:bdr w:val="none" w:sz="0" w:space="0" w:color="auto" w:frame="1"/>
        </w:rPr>
        <w:t>19</w:t>
      </w:r>
      <w:r w:rsidR="00C4038E" w:rsidRPr="00FB7BE5">
        <w:rPr>
          <w:rFonts w:eastAsia="Times New Roman"/>
          <w:color w:val="auto"/>
          <w:kern w:val="36"/>
          <w:bdr w:val="none" w:sz="0" w:space="0" w:color="auto" w:frame="1"/>
        </w:rPr>
        <w:t>98</w:t>
      </w:r>
      <w:r w:rsidR="009A2932" w:rsidRPr="00FB7BE5">
        <w:rPr>
          <w:rFonts w:eastAsia="Times New Roman"/>
          <w:color w:val="auto"/>
          <w:kern w:val="36"/>
          <w:bdr w:val="none" w:sz="0" w:space="0" w:color="auto" w:frame="1"/>
        </w:rPr>
        <w:t>]</w:t>
      </w:r>
      <w:r w:rsidR="00007067" w:rsidRPr="00FB7BE5">
        <w:rPr>
          <w:rFonts w:eastAsia="Times New Roman"/>
          <w:color w:val="auto"/>
          <w:kern w:val="36"/>
          <w:bdr w:val="none" w:sz="0" w:space="0" w:color="auto" w:frame="1"/>
        </w:rPr>
        <w:t>)</w:t>
      </w:r>
      <w:r w:rsidR="00C4038E" w:rsidRPr="00FB7BE5">
        <w:rPr>
          <w:rFonts w:eastAsia="Times New Roman"/>
          <w:color w:val="auto"/>
          <w:kern w:val="36"/>
          <w:bdr w:val="none" w:sz="0" w:space="0" w:color="auto" w:frame="1"/>
        </w:rPr>
        <w:t xml:space="preserve">. </w:t>
      </w:r>
      <w:r w:rsidRPr="00FB7BE5">
        <w:rPr>
          <w:color w:val="auto"/>
        </w:rPr>
        <w:t>Th</w:t>
      </w:r>
      <w:r w:rsidR="004009D1" w:rsidRPr="00FB7BE5">
        <w:rPr>
          <w:color w:val="auto"/>
        </w:rPr>
        <w:t xml:space="preserve">e </w:t>
      </w:r>
      <w:r w:rsidR="00C4038E" w:rsidRPr="00FB7BE5">
        <w:rPr>
          <w:color w:val="auto"/>
        </w:rPr>
        <w:t xml:space="preserve">complexities </w:t>
      </w:r>
      <w:r w:rsidR="004009D1" w:rsidRPr="00FB7BE5">
        <w:rPr>
          <w:color w:val="auto"/>
        </w:rPr>
        <w:t xml:space="preserve">of </w:t>
      </w:r>
      <w:r w:rsidR="005038B1" w:rsidRPr="00FB7BE5">
        <w:rPr>
          <w:color w:val="auto"/>
        </w:rPr>
        <w:t>all</w:t>
      </w:r>
      <w:r w:rsidR="00C4038E" w:rsidRPr="00FB7BE5">
        <w:rPr>
          <w:color w:val="auto"/>
        </w:rPr>
        <w:t xml:space="preserve"> these</w:t>
      </w:r>
      <w:r w:rsidR="004009D1" w:rsidRPr="00FB7BE5">
        <w:rPr>
          <w:color w:val="auto"/>
        </w:rPr>
        <w:t xml:space="preserve"> permutations </w:t>
      </w:r>
      <w:proofErr w:type="gramStart"/>
      <w:r w:rsidRPr="00FB7BE5">
        <w:rPr>
          <w:color w:val="auto"/>
        </w:rPr>
        <w:t>reinforces</w:t>
      </w:r>
      <w:proofErr w:type="gramEnd"/>
      <w:r w:rsidRPr="00FB7BE5">
        <w:rPr>
          <w:color w:val="auto"/>
        </w:rPr>
        <w:t xml:space="preserve"> the advice to not go it alone, and instead to involve your super</w:t>
      </w:r>
      <w:r w:rsidR="00EF008C">
        <w:rPr>
          <w:color w:val="auto"/>
        </w:rPr>
        <w:t>visors</w:t>
      </w:r>
      <w:r w:rsidRPr="00FB7BE5">
        <w:rPr>
          <w:color w:val="auto"/>
        </w:rPr>
        <w:t>.</w:t>
      </w:r>
      <w:r w:rsidRPr="009B7946">
        <w:rPr>
          <w:b/>
          <w:bCs/>
          <w:color w:val="auto"/>
        </w:rPr>
        <w:t xml:space="preserve">  </w:t>
      </w:r>
    </w:p>
    <w:p w14:paraId="47375B75" w14:textId="77777777" w:rsidR="009C4108" w:rsidRDefault="009C4108" w:rsidP="00C90AA9">
      <w:pPr>
        <w:pStyle w:val="ListParagraph"/>
        <w:numPr>
          <w:ilvl w:val="0"/>
          <w:numId w:val="34"/>
        </w:numPr>
        <w:spacing w:after="300" w:line="259" w:lineRule="auto"/>
        <w:ind w:left="540" w:firstLine="10"/>
      </w:pPr>
      <w:r w:rsidRPr="00B43EA1">
        <w:rPr>
          <w:b/>
        </w:rPr>
        <w:t>Be Courteous</w:t>
      </w:r>
      <w:r>
        <w:rPr>
          <w:b/>
        </w:rPr>
        <w:t xml:space="preserve"> and Respectful</w:t>
      </w:r>
      <w:r>
        <w:t xml:space="preserve">. When appearing before a tribunal, you must not “engage in undignified or discourteous conduct … [or] conduct intended to </w:t>
      </w:r>
      <w:r>
        <w:lastRenderedPageBreak/>
        <w:t>disrupt the tribunal”; or “fail to comply with known local customs of courtesy or practice of the bar or a particular tribunal without giving to opposing counsel timely notice of the intent not to comply” (Rule 3.3).</w:t>
      </w:r>
    </w:p>
    <w:p w14:paraId="31BC6C8C" w14:textId="036B4A04" w:rsidR="009C4108" w:rsidRDefault="009C4108" w:rsidP="00C90AA9">
      <w:pPr>
        <w:numPr>
          <w:ilvl w:val="0"/>
          <w:numId w:val="14"/>
        </w:numPr>
        <w:spacing w:after="300" w:line="259" w:lineRule="auto"/>
        <w:ind w:left="540"/>
      </w:pPr>
      <w:r>
        <w:rPr>
          <w:b/>
        </w:rPr>
        <w:t xml:space="preserve">Protect the Integrity of Courts and Juries. </w:t>
      </w:r>
      <w:r>
        <w:t xml:space="preserve">In an adversarial proceeding, you must not engage in unauthorized </w:t>
      </w:r>
      <w:proofErr w:type="gramStart"/>
      <w:r>
        <w:rPr>
          <w:i/>
        </w:rPr>
        <w:t>ex parte</w:t>
      </w:r>
      <w:proofErr w:type="gramEnd"/>
      <w:r>
        <w:rPr>
          <w:i/>
        </w:rPr>
        <w:t xml:space="preserve"> </w:t>
      </w:r>
      <w:r>
        <w:t xml:space="preserve">communications with the judge or his or her staff </w:t>
      </w:r>
      <w:r w:rsidRPr="00425EF2">
        <w:t>regarding the merits</w:t>
      </w:r>
      <w:r w:rsidR="003B5E0F" w:rsidRPr="00425EF2">
        <w:t xml:space="preserve"> of the case</w:t>
      </w:r>
      <w:r w:rsidR="00425EF2">
        <w:t xml:space="preserve">. </w:t>
      </w:r>
      <w:r>
        <w:t xml:space="preserve">During a litigation, </w:t>
      </w:r>
      <w:r w:rsidR="00DB6DC6">
        <w:t>whether</w:t>
      </w:r>
      <w:r>
        <w:t xml:space="preserve"> you are a participant, you must not engage in or cause another to engage in prohibited communications with a sitting juror or prospective juror or a juror’s family members. After the litigation ends, you must not communicate with a juror if this has been prohibited by the court or if the juror has expressed a desire not to communicate, and you must not communicate with a juror in a misleading, coercive or harassing manner, or in an attempt to influence the juror’s action in future jury service. You must promptly reveal to the court any improper conduct by a juror or by another toward a juror, venire person, or members of their families (Rule 3.5).</w:t>
      </w:r>
    </w:p>
    <w:p w14:paraId="249D16EB" w14:textId="7C69B0A7" w:rsidR="009C4108" w:rsidRPr="006E0581" w:rsidRDefault="009C4108" w:rsidP="00C90AA9">
      <w:pPr>
        <w:numPr>
          <w:ilvl w:val="0"/>
          <w:numId w:val="14"/>
        </w:numPr>
        <w:spacing w:after="300" w:line="259" w:lineRule="auto"/>
        <w:ind w:left="540"/>
      </w:pPr>
      <w:r>
        <w:rPr>
          <w:b/>
        </w:rPr>
        <w:t xml:space="preserve">Try Your Case in the Courtroom, not the Media. </w:t>
      </w:r>
      <w:r>
        <w:t xml:space="preserve">Rule 3.6 (“Trial Publicity”) is long and </w:t>
      </w:r>
      <w:proofErr w:type="gramStart"/>
      <w:r>
        <w:t>complex,</w:t>
      </w:r>
      <w:r w:rsidR="009A2932">
        <w:t xml:space="preserve"> </w:t>
      </w:r>
      <w:r>
        <w:t>and</w:t>
      </w:r>
      <w:proofErr w:type="gramEnd"/>
      <w:r>
        <w:t xml:space="preserve"> is perhaps the ethical rule most likely to trip up the unwary prosecutor. The public’s intense interest in crimes committed in their communities, which is reflected in media attention, combined with the propensity of some defense attorneys to </w:t>
      </w:r>
      <w:r w:rsidRPr="006E0581">
        <w:t>try their cases in the press, may tempt you to provide the media with more information than you should. M</w:t>
      </w:r>
      <w:r w:rsidR="00735249" w:rsidRPr="00A5568F">
        <w:t xml:space="preserve">any </w:t>
      </w:r>
      <w:r w:rsidRPr="006E0581">
        <w:t xml:space="preserve">District Attorneys have clear guidelines advising who </w:t>
      </w:r>
      <w:r w:rsidR="00242590" w:rsidRPr="006E0581">
        <w:t>is authorized to</w:t>
      </w:r>
      <w:r w:rsidRPr="006E0581">
        <w:t xml:space="preserve"> speak with the media on behalf of the office. Follow that mandate. The general rule is that a lawyer participating in a criminal or civil proceeding “shall not make an extrajudicial statement that the lawyer knows or reasonably should know will be disseminated by means of public communication and will have a substantial likelihood of materially prejudicing an adjudicative proceeding in the matter” (Rule 3.6[a]). Rule 3.6(b) includes a list of categories of statements to the media deemed likely to materially prejudice a criminal proceeding, while Rule 3.6(c) is a list of statements that can </w:t>
      </w:r>
      <w:r w:rsidRPr="006E0581">
        <w:rPr>
          <w:i/>
        </w:rPr>
        <w:t xml:space="preserve">usually </w:t>
      </w:r>
      <w:r w:rsidRPr="006E0581">
        <w:t>be made without running afoul of the rules; read it before speaking with the media.</w:t>
      </w:r>
      <w:r w:rsidR="00242590" w:rsidRPr="006E0581">
        <w:t xml:space="preserve"> Moreover, take special </w:t>
      </w:r>
      <w:proofErr w:type="gramStart"/>
      <w:r w:rsidR="00242590" w:rsidRPr="006E0581">
        <w:t>note</w:t>
      </w:r>
      <w:proofErr w:type="gramEnd"/>
      <w:r w:rsidR="00242590" w:rsidRPr="006E0581">
        <w:t xml:space="preserve"> of the limited breadth of the list of permissible subjects </w:t>
      </w:r>
      <w:r w:rsidR="008305B8" w:rsidRPr="00A5568F">
        <w:t xml:space="preserve">that a prosecutor can talk about regarding a pending matter, </w:t>
      </w:r>
      <w:r w:rsidR="00242590" w:rsidRPr="006E0581">
        <w:t xml:space="preserve">and how deeply you may delve into each. </w:t>
      </w:r>
      <w:r w:rsidRPr="006E0581">
        <w:t>But be aware that even a statement that usually is permissible might, under the circumstances of your case, “materially prejudic[e]” the proceeding. While making a statement</w:t>
      </w:r>
      <w:r>
        <w:t xml:space="preserve"> that is ethically appropriate, always beware of the media’s inevitable follow up questions seeking further information </w:t>
      </w:r>
      <w:r>
        <w:lastRenderedPageBreak/>
        <w:t xml:space="preserve">or </w:t>
      </w:r>
      <w:proofErr w:type="gramStart"/>
      <w:r>
        <w:t>opinion</w:t>
      </w:r>
      <w:proofErr w:type="gramEnd"/>
      <w:r>
        <w:t xml:space="preserve"> that may prove to be </w:t>
      </w:r>
      <w:r w:rsidRPr="00DA57A5">
        <w:t>problematic.</w:t>
      </w:r>
      <w:r>
        <w:t xml:space="preserve"> You may start out fine</w:t>
      </w:r>
      <w:r w:rsidR="00FD082D">
        <w:t xml:space="preserve">, </w:t>
      </w:r>
      <w:r>
        <w:t>and in the course of responding to questions, talk yourself onto ethically shaky ground, wondering all the while how you got there</w:t>
      </w:r>
      <w:r w:rsidRPr="00F22A59">
        <w:t xml:space="preserve">. </w:t>
      </w:r>
      <w:r w:rsidR="00283EF8" w:rsidRPr="00F22A59">
        <w:t xml:space="preserve">On this front, beware of sharing what you personally think or believe, especially while a case is pending.  </w:t>
      </w:r>
      <w:r w:rsidRPr="00F22A59">
        <w:t>Finally, bear in mind that any statement announcing that a particular person has been</w:t>
      </w:r>
      <w:r>
        <w:t xml:space="preserve"> charged with a crime must be accompanied by a statement that the charge is merely an </w:t>
      </w:r>
      <w:r w:rsidRPr="00735249">
        <w:t>accusation</w:t>
      </w:r>
      <w:r w:rsidR="00A678FE" w:rsidRPr="00735249">
        <w:t>,</w:t>
      </w:r>
      <w:r>
        <w:t xml:space="preserve"> and that the defendant is presumed innocent unless and until proven guilty </w:t>
      </w:r>
      <w:r w:rsidRPr="006E0581">
        <w:t>(</w:t>
      </w:r>
      <w:r w:rsidR="00DE04EA" w:rsidRPr="00074369">
        <w:rPr>
          <w:i/>
        </w:rPr>
        <w:t>see</w:t>
      </w:r>
      <w:r w:rsidR="00CE7962" w:rsidRPr="006E0581">
        <w:t xml:space="preserve"> </w:t>
      </w:r>
      <w:r w:rsidRPr="006E0581">
        <w:t>Rule 3.6</w:t>
      </w:r>
      <w:r w:rsidR="00CE7962" w:rsidRPr="006E0581">
        <w:t xml:space="preserve">[b] </w:t>
      </w:r>
      <w:r w:rsidR="00591842">
        <w:t xml:space="preserve">in </w:t>
      </w:r>
      <w:r w:rsidR="00CE7962" w:rsidRPr="006E0581">
        <w:t>the Appendix, which delineates the subject matter of prohibited commentary during the pendency of a criminal case).</w:t>
      </w:r>
    </w:p>
    <w:p w14:paraId="398509F7" w14:textId="4DCBBEA8" w:rsidR="009C4108" w:rsidRDefault="009C4108" w:rsidP="00C90AA9">
      <w:pPr>
        <w:numPr>
          <w:ilvl w:val="0"/>
          <w:numId w:val="14"/>
        </w:numPr>
        <w:spacing w:after="300" w:line="259" w:lineRule="auto"/>
        <w:ind w:left="540"/>
      </w:pPr>
      <w:r>
        <w:rPr>
          <w:b/>
        </w:rPr>
        <w:t xml:space="preserve">Comply with Disclosure Rules. </w:t>
      </w:r>
      <w:r>
        <w:t xml:space="preserve">All lawyers are ethically bound to disclose any evidence which they have “a legal obligation to reveal or produce” (Rule 3.4[a][1], [3]). As a prosecutor, you must also make timely disclosure to the defense of all evidence or information known to your office that negates or reduces guilt or supports a potential defense to a charged offense, may be used to impeach a witness, undermines the identification of the defendant as the perpetrator of an offense, or may be used to suppress evidence, unless relieved of this obligation by a protective order (Rule 3.8[b]; </w:t>
      </w:r>
      <w:r>
        <w:rPr>
          <w:i/>
        </w:rPr>
        <w:t xml:space="preserve">see </w:t>
      </w:r>
      <w:r>
        <w:t>C.P.L. § 245.20</w:t>
      </w:r>
      <w:r w:rsidR="0006002A">
        <w:t>[1]</w:t>
      </w:r>
      <w:r>
        <w:t>[k]). A prosecutor’s duty to disclose exculpatory or impeachment material</w:t>
      </w:r>
      <w:r w:rsidRPr="000A5EDD">
        <w:t xml:space="preserve"> – so-called </w:t>
      </w:r>
      <w:r w:rsidRPr="000A5EDD">
        <w:rPr>
          <w:i/>
        </w:rPr>
        <w:t>Brady</w:t>
      </w:r>
      <w:r w:rsidRPr="000A5EDD">
        <w:t xml:space="preserve"> material – falls under this ethical rule.</w:t>
      </w:r>
    </w:p>
    <w:p w14:paraId="3FDC2558" w14:textId="77777777" w:rsidR="009C4108" w:rsidRDefault="009C4108" w:rsidP="00C90AA9">
      <w:pPr>
        <w:numPr>
          <w:ilvl w:val="0"/>
          <w:numId w:val="14"/>
        </w:numPr>
        <w:spacing w:after="300" w:line="259" w:lineRule="auto"/>
        <w:ind w:left="540"/>
      </w:pPr>
      <w:r>
        <w:rPr>
          <w:b/>
        </w:rPr>
        <w:t xml:space="preserve">Trust Jurors, Trust Your Advocacy, Trust the Truth. </w:t>
      </w:r>
      <w:r>
        <w:t xml:space="preserve">Lawyers who do not trust jurors to act reasonably, intelligently and justly, or do not trust their own ability to help jurors make sense of conflicting evidence, tend to make ethical errors. The villain, played by Jack Nicholson, in the courtroom drama </w:t>
      </w:r>
      <w:r>
        <w:rPr>
          <w:i/>
        </w:rPr>
        <w:t>A Few Good Men</w:t>
      </w:r>
      <w:r>
        <w:t>, famously thundered: “</w:t>
      </w:r>
      <w:r w:rsidRPr="0085062F">
        <w:rPr>
          <w:i/>
          <w:iCs/>
        </w:rPr>
        <w:t>You can’t handle the truth</w:t>
      </w:r>
      <w:r>
        <w:t>!” He was wrong. The truth, when presented in a calm, coherent and engaging manner, has a compelling power of its own. Jurors take their duty seriously and want to find the truth. Many of the ethical principles cited above (“tell the truth,” “be fair,” “comply with procedural and evidentiary rules,” “comply with disclosure rules”), are aimed at restraining attorneys from substituting their own judgment for that of courts and jurors. Prosecutors should not focus their advocacy on suppressing discordant evidence, but on helping jurors put it in its proper perspective.</w:t>
      </w:r>
    </w:p>
    <w:p w14:paraId="7B9167EC" w14:textId="499C3BEC" w:rsidR="009C4108" w:rsidRDefault="009C4108" w:rsidP="00C90AA9">
      <w:pPr>
        <w:numPr>
          <w:ilvl w:val="0"/>
          <w:numId w:val="14"/>
        </w:numPr>
        <w:spacing w:after="300" w:line="259" w:lineRule="auto"/>
        <w:ind w:left="540"/>
      </w:pPr>
      <w:r>
        <w:rPr>
          <w:b/>
        </w:rPr>
        <w:t xml:space="preserve">Keep Doing Justice </w:t>
      </w:r>
      <w:r w:rsidRPr="007F05E8">
        <w:rPr>
          <w:b/>
          <w:i/>
          <w:iCs/>
        </w:rPr>
        <w:t xml:space="preserve">After </w:t>
      </w:r>
      <w:r>
        <w:rPr>
          <w:b/>
        </w:rPr>
        <w:t>a Conviction.</w:t>
      </w:r>
      <w:r>
        <w:t xml:space="preserve"> Our ethical duties don’t end when a defendant is convicted. Prosecutors must act appropriately upon learning of new evidence indicating that an innocent person was convicted, keeping in mind that no person or system is infallible and that exonerating the innocent is as important </w:t>
      </w:r>
      <w:r>
        <w:lastRenderedPageBreak/>
        <w:t xml:space="preserve">as convicting the guilty. In July 2011, the District Attorneys Association of the State of New York adopted the following Statement of Principle: </w:t>
      </w:r>
    </w:p>
    <w:p w14:paraId="144CC977" w14:textId="77777777" w:rsidR="009C4108" w:rsidRDefault="009C4108" w:rsidP="00C90AA9">
      <w:pPr>
        <w:spacing w:after="300" w:line="259" w:lineRule="auto"/>
        <w:ind w:left="540" w:right="96" w:firstLine="0"/>
      </w:pPr>
      <w:r>
        <w:rPr>
          <w:i/>
        </w:rPr>
        <w:t xml:space="preserve">“The fundamental core of a prosecutor’s responsibility is to ‘do justice.’ It is an obligation that does not end with a conviction, regardless of whether the conviction is by verdict or plea. Whenever a credible claim of innocence is put </w:t>
      </w:r>
      <w:proofErr w:type="gramStart"/>
      <w:r>
        <w:rPr>
          <w:i/>
        </w:rPr>
        <w:t>forward</w:t>
      </w:r>
      <w:proofErr w:type="gramEnd"/>
      <w:r>
        <w:rPr>
          <w:i/>
        </w:rPr>
        <w:t xml:space="preserve"> we remain committed to pursuing the path that justice demands. Every case must be determined </w:t>
      </w:r>
      <w:proofErr w:type="gramStart"/>
      <w:r>
        <w:rPr>
          <w:i/>
        </w:rPr>
        <w:t>on</w:t>
      </w:r>
      <w:proofErr w:type="gramEnd"/>
      <w:r>
        <w:rPr>
          <w:i/>
        </w:rPr>
        <w:t xml:space="preserve"> its facts and its own merits. Where the facts and the merits demonstrate that DNA testing could conclusively establish innocence, or is otherwise the appropriate course of action, we will pursue it.”  </w:t>
      </w:r>
    </w:p>
    <w:p w14:paraId="705ADE58" w14:textId="4EC0DAEC" w:rsidR="00207BCB" w:rsidRDefault="009C4108" w:rsidP="00C90AA9">
      <w:pPr>
        <w:spacing w:after="300" w:line="259" w:lineRule="auto"/>
        <w:ind w:left="547" w:firstLine="0"/>
        <w:contextualSpacing/>
        <w:rPr>
          <w:color w:val="000000"/>
          <w:szCs w:val="28"/>
        </w:rPr>
      </w:pPr>
      <w:r>
        <w:t>In addition, in July 2012, the Rules of Professional Conduct were amended to describe the special responsibilities of a prosecutor who “knows of new, credible and material evidence creating a reasonable likelihood that a convicted defendant did not commit an offense of which the defendant was convicted” (</w:t>
      </w:r>
      <w:r>
        <w:rPr>
          <w:i/>
        </w:rPr>
        <w:t>see</w:t>
      </w:r>
      <w:r>
        <w:t xml:space="preserve"> Rules of Professional Conduct, Rule 3.8; </w:t>
      </w:r>
      <w:r>
        <w:rPr>
          <w:i/>
        </w:rPr>
        <w:t>Connick v. Thompson</w:t>
      </w:r>
      <w:r>
        <w:t>, 563 U.S. 51 [2011];</w:t>
      </w:r>
      <w:r>
        <w:rPr>
          <w:i/>
        </w:rPr>
        <w:t xml:space="preserve"> District Attorney’s Office for the Third Judicial District v. Osborne</w:t>
      </w:r>
      <w:r>
        <w:t xml:space="preserve">, 557 U.S. 52, 67-68 [2009]; </w:t>
      </w:r>
      <w:r>
        <w:rPr>
          <w:i/>
        </w:rPr>
        <w:t>McKithen v. Brown</w:t>
      </w:r>
      <w:r>
        <w:t xml:space="preserve">, 626 F.3d 143 [2d Cir. 2010]; </w:t>
      </w:r>
      <w:r w:rsidR="00195DBA">
        <w:rPr>
          <w:i/>
        </w:rPr>
        <w:t>W</w:t>
      </w:r>
      <w:r>
        <w:rPr>
          <w:i/>
        </w:rPr>
        <w:t>arney v. Monroe County</w:t>
      </w:r>
      <w:r>
        <w:t xml:space="preserve">, 587 F.3d </w:t>
      </w:r>
      <w:r w:rsidRPr="006E0581">
        <w:t>113 [2d Cir. 2009</w:t>
      </w:r>
      <w:r w:rsidRPr="00207BCB">
        <w:rPr>
          <w:szCs w:val="28"/>
        </w:rPr>
        <w:t>]).</w:t>
      </w:r>
      <w:r w:rsidR="0085276F" w:rsidRPr="00207BCB">
        <w:rPr>
          <w:szCs w:val="28"/>
        </w:rPr>
        <w:t xml:space="preserve">  </w:t>
      </w:r>
      <w:r w:rsidR="00792A9D" w:rsidRPr="00207BCB">
        <w:rPr>
          <w:szCs w:val="28"/>
        </w:rPr>
        <w:t xml:space="preserve">When such a situation arises, </w:t>
      </w:r>
      <w:r w:rsidR="0085276F" w:rsidRPr="00207BCB">
        <w:rPr>
          <w:szCs w:val="28"/>
        </w:rPr>
        <w:t>Rule 3.8</w:t>
      </w:r>
      <w:r w:rsidR="00792A9D" w:rsidRPr="00207BCB">
        <w:rPr>
          <w:szCs w:val="28"/>
        </w:rPr>
        <w:t xml:space="preserve"> requires that</w:t>
      </w:r>
      <w:r w:rsidR="0085276F" w:rsidRPr="00207BCB">
        <w:rPr>
          <w:szCs w:val="28"/>
        </w:rPr>
        <w:t xml:space="preserve"> the</w:t>
      </w:r>
      <w:r w:rsidR="00207BCB">
        <w:rPr>
          <w:szCs w:val="28"/>
        </w:rPr>
        <w:t xml:space="preserve"> prosecutor </w:t>
      </w:r>
      <w:r w:rsidR="0085276F" w:rsidRPr="00207BCB">
        <w:rPr>
          <w:szCs w:val="28"/>
        </w:rPr>
        <w:t>shall</w:t>
      </w:r>
      <w:r w:rsidR="00CE7962" w:rsidRPr="00A5568F">
        <w:rPr>
          <w:szCs w:val="28"/>
        </w:rPr>
        <w:t xml:space="preserve"> </w:t>
      </w:r>
      <w:r w:rsidR="00CE7962" w:rsidRPr="00A5568F">
        <w:rPr>
          <w:color w:val="000000"/>
          <w:szCs w:val="28"/>
        </w:rPr>
        <w:t>p</w:t>
      </w:r>
      <w:r w:rsidR="00792A9D" w:rsidRPr="00A5568F">
        <w:rPr>
          <w:color w:val="000000"/>
          <w:szCs w:val="28"/>
        </w:rPr>
        <w:t>romptly disclose that evidence to an appropriate court or</w:t>
      </w:r>
      <w:r w:rsidR="00207BCB" w:rsidRPr="00207BCB">
        <w:t xml:space="preserve"> </w:t>
      </w:r>
      <w:r w:rsidR="00207BCB" w:rsidRPr="00207BCB">
        <w:rPr>
          <w:color w:val="000000"/>
          <w:szCs w:val="28"/>
        </w:rPr>
        <w:t>authority, and if the conviction</w:t>
      </w:r>
      <w:r w:rsidR="00207BCB">
        <w:rPr>
          <w:color w:val="000000"/>
          <w:szCs w:val="28"/>
        </w:rPr>
        <w:t xml:space="preserve"> was obtained in the prosecutor</w:t>
      </w:r>
      <w:r w:rsidR="00207BCB" w:rsidRPr="00207BCB">
        <w:rPr>
          <w:color w:val="000000"/>
          <w:szCs w:val="28"/>
        </w:rPr>
        <w:t>’s jurisdiction:</w:t>
      </w:r>
      <w:r w:rsidR="00207BCB">
        <w:rPr>
          <w:color w:val="000000"/>
          <w:szCs w:val="28"/>
        </w:rPr>
        <w:t xml:space="preserve"> </w:t>
      </w:r>
    </w:p>
    <w:p w14:paraId="0C56EE43" w14:textId="38D6F584" w:rsidR="0085276F" w:rsidRPr="00A5568F" w:rsidRDefault="0085276F" w:rsidP="002053BB">
      <w:pPr>
        <w:pStyle w:val="ListParagraph"/>
        <w:numPr>
          <w:ilvl w:val="0"/>
          <w:numId w:val="17"/>
        </w:numPr>
        <w:spacing w:after="300" w:line="259" w:lineRule="auto"/>
        <w:ind w:left="1170" w:firstLine="0"/>
        <w:rPr>
          <w:rFonts w:eastAsia="Times New Roman" w:cs="Times New Roman"/>
          <w:color w:val="000000"/>
          <w:szCs w:val="28"/>
        </w:rPr>
      </w:pPr>
      <w:r w:rsidRPr="00A123B7">
        <w:rPr>
          <w:rFonts w:eastAsia="Times New Roman" w:cs="Times New Roman"/>
          <w:color w:val="000000"/>
          <w:szCs w:val="28"/>
        </w:rPr>
        <w:t xml:space="preserve">promptly disclose that evidence to the defendant unless a court </w:t>
      </w:r>
      <w:r w:rsidRPr="00A5568F">
        <w:rPr>
          <w:rFonts w:eastAsia="Times New Roman" w:cs="Times New Roman"/>
          <w:color w:val="000000"/>
          <w:szCs w:val="28"/>
        </w:rPr>
        <w:t>authorizes delay, and</w:t>
      </w:r>
    </w:p>
    <w:p w14:paraId="474545BC" w14:textId="1390E612" w:rsidR="00792A9D" w:rsidRPr="00A5568F" w:rsidRDefault="0085276F" w:rsidP="00C90AA9">
      <w:pPr>
        <w:pStyle w:val="ListParagraph"/>
        <w:numPr>
          <w:ilvl w:val="0"/>
          <w:numId w:val="17"/>
        </w:numPr>
        <w:spacing w:after="300" w:line="259" w:lineRule="auto"/>
        <w:ind w:left="1170" w:hanging="2"/>
        <w:rPr>
          <w:rFonts w:eastAsia="Times New Roman" w:cs="Times New Roman"/>
          <w:color w:val="000000"/>
          <w:szCs w:val="28"/>
        </w:rPr>
      </w:pPr>
      <w:r w:rsidRPr="00A5568F">
        <w:rPr>
          <w:rFonts w:eastAsia="Times New Roman" w:cs="Times New Roman"/>
          <w:color w:val="000000"/>
          <w:szCs w:val="28"/>
        </w:rPr>
        <w:t>undertake further investigation, or make reasonable efforts to cause an investigation, to determine whether the defendant was convicted of an offense that the defendant did not commit.</w:t>
      </w:r>
    </w:p>
    <w:p w14:paraId="01F03F04" w14:textId="77777777" w:rsidR="00792A9D" w:rsidRPr="00A5568F" w:rsidRDefault="00792A9D" w:rsidP="00C90AA9">
      <w:pPr>
        <w:pStyle w:val="ListParagraph"/>
        <w:spacing w:after="300" w:line="259" w:lineRule="auto"/>
        <w:ind w:left="1350" w:firstLine="0"/>
        <w:rPr>
          <w:rFonts w:eastAsia="Times New Roman" w:cs="Times New Roman"/>
          <w:color w:val="000000"/>
          <w:szCs w:val="28"/>
        </w:rPr>
      </w:pPr>
    </w:p>
    <w:p w14:paraId="4037A455" w14:textId="1E439901" w:rsidR="0085276F" w:rsidRPr="00A5568F" w:rsidRDefault="00D01795" w:rsidP="00C90AA9">
      <w:pPr>
        <w:pStyle w:val="ListParagraph"/>
        <w:spacing w:after="300" w:line="259" w:lineRule="auto"/>
        <w:ind w:left="540" w:firstLine="0"/>
        <w:rPr>
          <w:rFonts w:eastAsia="Times New Roman" w:cs="Times New Roman"/>
          <w:color w:val="000000"/>
          <w:szCs w:val="28"/>
        </w:rPr>
      </w:pPr>
      <w:r w:rsidRPr="00A5568F">
        <w:rPr>
          <w:rFonts w:eastAsia="Times New Roman" w:cs="Times New Roman"/>
          <w:color w:val="000000"/>
          <w:szCs w:val="28"/>
        </w:rPr>
        <w:t>Beyond mere disclosure and further investigation</w:t>
      </w:r>
      <w:r w:rsidR="00792A9D" w:rsidRPr="00A5568F">
        <w:rPr>
          <w:rFonts w:eastAsia="Times New Roman" w:cs="Times New Roman"/>
          <w:color w:val="000000"/>
          <w:szCs w:val="28"/>
        </w:rPr>
        <w:t>, w</w:t>
      </w:r>
      <w:r w:rsidR="0085276F" w:rsidRPr="00A5568F">
        <w:rPr>
          <w:rFonts w:eastAsia="Times New Roman" w:cs="Times New Roman"/>
          <w:color w:val="000000"/>
          <w:szCs w:val="28"/>
        </w:rPr>
        <w:t>hen a prosecutor knows of clear and convincing evidence establishing that a defendant in the prosecutor</w:t>
      </w:r>
      <w:r w:rsidR="0085276F" w:rsidRPr="00A5568F">
        <w:rPr>
          <w:rFonts w:eastAsia="Times New Roman" w:cs="Times New Roman" w:hint="eastAsia"/>
          <w:color w:val="000000"/>
          <w:szCs w:val="28"/>
        </w:rPr>
        <w:t>’</w:t>
      </w:r>
      <w:r w:rsidR="0085276F" w:rsidRPr="00A5568F">
        <w:rPr>
          <w:rFonts w:eastAsia="Times New Roman" w:cs="Times New Roman"/>
          <w:color w:val="000000"/>
          <w:szCs w:val="28"/>
        </w:rPr>
        <w:t xml:space="preserve">s jurisdiction was convicted of an offense that the defendant did not commit, the prosecutor shall seek </w:t>
      </w:r>
      <w:r w:rsidR="00CE7962" w:rsidRPr="00A5568F">
        <w:rPr>
          <w:rFonts w:eastAsia="Times New Roman" w:cs="Times New Roman"/>
          <w:color w:val="000000"/>
          <w:szCs w:val="28"/>
        </w:rPr>
        <w:t>a</w:t>
      </w:r>
      <w:r w:rsidR="0085276F" w:rsidRPr="00A5568F">
        <w:rPr>
          <w:rFonts w:eastAsia="Times New Roman" w:cs="Times New Roman"/>
          <w:color w:val="000000"/>
          <w:szCs w:val="28"/>
        </w:rPr>
        <w:t xml:space="preserve"> remedy </w:t>
      </w:r>
      <w:r w:rsidR="00CE7962" w:rsidRPr="00A5568F">
        <w:rPr>
          <w:rFonts w:eastAsia="Times New Roman" w:cs="Times New Roman"/>
          <w:color w:val="000000"/>
          <w:szCs w:val="28"/>
        </w:rPr>
        <w:t xml:space="preserve">consistent with justice, applicable law, and the circumstances of the case. </w:t>
      </w:r>
    </w:p>
    <w:p w14:paraId="157A264A" w14:textId="2B40C6D2" w:rsidR="009C4108" w:rsidRDefault="009C4108" w:rsidP="00C90AA9">
      <w:pPr>
        <w:numPr>
          <w:ilvl w:val="0"/>
          <w:numId w:val="14"/>
        </w:numPr>
        <w:spacing w:after="300" w:line="259" w:lineRule="auto"/>
        <w:ind w:left="540"/>
      </w:pPr>
      <w:r>
        <w:rPr>
          <w:b/>
        </w:rPr>
        <w:t xml:space="preserve">Obey the Law. </w:t>
      </w:r>
      <w:r>
        <w:t>Attorneys are ethically bound to avoid deceit and misconduct in their personal as well as their professional activities. You must not engage in</w:t>
      </w:r>
      <w:r w:rsidR="004C5FCF">
        <w:t xml:space="preserve"> conduct that is illegal, adversely reflects on your “honesty, trustworthiness or fitness as a lawyer,” involves “dishonesty, fraud, deceit or misrepresentation,” is </w:t>
      </w:r>
      <w:r w:rsidR="004C5FCF">
        <w:lastRenderedPageBreak/>
        <w:t xml:space="preserve">“prejudicial to the administration of </w:t>
      </w:r>
      <w:r w:rsidR="004C5FCF" w:rsidRPr="00074369">
        <w:t>justice . .</w:t>
      </w:r>
      <w:r w:rsidR="004C5FCF" w:rsidRPr="00062F04">
        <w:t> .</w:t>
      </w:r>
      <w:r w:rsidR="004C5FCF">
        <w:t> </w:t>
      </w:r>
      <w:r>
        <w:t>[or] any other conduct that a</w:t>
      </w:r>
      <w:r w:rsidR="00E729B1">
        <w:t>d</w:t>
      </w:r>
      <w:r>
        <w:t xml:space="preserve">versely reflects on [your] fitness as a lawyer” </w:t>
      </w:r>
      <w:r w:rsidRPr="0020591B">
        <w:t>(Rule 8.4[b]-[d], [h]).</w:t>
      </w:r>
    </w:p>
    <w:p w14:paraId="0A1BAD7E" w14:textId="78D4E4D8" w:rsidR="009C4108" w:rsidRPr="00A1763C" w:rsidRDefault="009C4108" w:rsidP="00C90AA9">
      <w:pPr>
        <w:numPr>
          <w:ilvl w:val="0"/>
          <w:numId w:val="14"/>
        </w:numPr>
        <w:spacing w:after="300" w:line="259" w:lineRule="auto"/>
        <w:ind w:left="540"/>
      </w:pPr>
      <w:r w:rsidRPr="00A1763C">
        <w:rPr>
          <w:b/>
        </w:rPr>
        <w:t xml:space="preserve">Ask </w:t>
      </w:r>
      <w:r w:rsidR="001C4326">
        <w:rPr>
          <w:b/>
        </w:rPr>
        <w:t>Y</w:t>
      </w:r>
      <w:r w:rsidRPr="00A1763C">
        <w:rPr>
          <w:b/>
        </w:rPr>
        <w:t xml:space="preserve">ourself – Is </w:t>
      </w:r>
      <w:r w:rsidR="001C4326">
        <w:rPr>
          <w:b/>
        </w:rPr>
        <w:t>T</w:t>
      </w:r>
      <w:r w:rsidRPr="00A1763C">
        <w:rPr>
          <w:b/>
        </w:rPr>
        <w:t xml:space="preserve">his </w:t>
      </w:r>
      <w:r w:rsidR="001C4326">
        <w:rPr>
          <w:b/>
        </w:rPr>
        <w:t>W</w:t>
      </w:r>
      <w:r w:rsidRPr="00A1763C">
        <w:rPr>
          <w:b/>
        </w:rPr>
        <w:t>hat “</w:t>
      </w:r>
      <w:r w:rsidR="001C4326">
        <w:rPr>
          <w:b/>
        </w:rPr>
        <w:t>R</w:t>
      </w:r>
      <w:r w:rsidRPr="00A1763C">
        <w:rPr>
          <w:b/>
        </w:rPr>
        <w:t xml:space="preserve">ight” </w:t>
      </w:r>
      <w:r w:rsidR="001C4326">
        <w:rPr>
          <w:b/>
        </w:rPr>
        <w:t>L</w:t>
      </w:r>
      <w:r w:rsidRPr="00A1763C">
        <w:rPr>
          <w:b/>
        </w:rPr>
        <w:t xml:space="preserve">ooks </w:t>
      </w:r>
      <w:r w:rsidR="001C4326">
        <w:rPr>
          <w:b/>
        </w:rPr>
        <w:t>L</w:t>
      </w:r>
      <w:r w:rsidRPr="00A1763C">
        <w:rPr>
          <w:b/>
        </w:rPr>
        <w:t>ike?</w:t>
      </w:r>
      <w:r w:rsidR="003C1389" w:rsidRPr="00A1763C">
        <w:rPr>
          <w:b/>
        </w:rPr>
        <w:t xml:space="preserve"> </w:t>
      </w:r>
      <w:r w:rsidR="003C1389" w:rsidRPr="00A1763C">
        <w:t xml:space="preserve">All of us possess an inner voice guiding us to not just what we </w:t>
      </w:r>
      <w:r w:rsidR="003C1389" w:rsidRPr="00A1763C">
        <w:rPr>
          <w:i/>
        </w:rPr>
        <w:t xml:space="preserve">can </w:t>
      </w:r>
      <w:r w:rsidR="003C1389" w:rsidRPr="00A1763C">
        <w:t xml:space="preserve">do in a given situation, but what we </w:t>
      </w:r>
      <w:r w:rsidR="003C1389" w:rsidRPr="00A1763C">
        <w:rPr>
          <w:i/>
        </w:rPr>
        <w:t>should</w:t>
      </w:r>
      <w:r w:rsidR="003C1389" w:rsidRPr="00A1763C">
        <w:t xml:space="preserve"> do. When faced with one of the countless grey regions that exist in our work, ask whether you are following that inner voice that represents your better, ethical, self</w:t>
      </w:r>
      <w:r w:rsidR="00A1763C" w:rsidRPr="00A1763C">
        <w:t>,</w:t>
      </w:r>
      <w:r w:rsidR="003C1389" w:rsidRPr="00A1763C">
        <w:t xml:space="preserve"> or </w:t>
      </w:r>
      <w:r w:rsidR="0020591B" w:rsidRPr="00A1763C">
        <w:t xml:space="preserve">if you </w:t>
      </w:r>
      <w:r w:rsidR="003C1389" w:rsidRPr="00A1763C">
        <w:t xml:space="preserve">are choosing to ignore it.  </w:t>
      </w:r>
    </w:p>
    <w:p w14:paraId="62DB6E9F" w14:textId="6F231204" w:rsidR="009C4108" w:rsidRDefault="009C4108" w:rsidP="00C90AA9">
      <w:pPr>
        <w:numPr>
          <w:ilvl w:val="0"/>
          <w:numId w:val="14"/>
        </w:numPr>
        <w:spacing w:after="300" w:line="259" w:lineRule="auto"/>
        <w:ind w:left="540"/>
      </w:pPr>
      <w:r w:rsidRPr="00ED29EF">
        <w:rPr>
          <w:b/>
        </w:rPr>
        <w:t>When in Doubt, Reach Out.</w:t>
      </w:r>
      <w:r w:rsidRPr="00ED29EF">
        <w:t xml:space="preserve"> The ethical principles summarized here, although</w:t>
      </w:r>
      <w:r>
        <w:t xml:space="preserve"> straightforward in theory, will often prove difficult to apply in the complex factual circumstances you will undoubtedly confront. You must stay watchful for ethical issues that may arise in subtle ways. When in doubt, seek guidance from experienced colleagues, supervisors, bar association advisory opinions or other resources. Senior lawyers probably have confronted and resolved the same ethical issues that seem new and vexing to you. In addition, the Ethics Committee of the District Attorneys Association has an Ethics Guidance Committee (“EGC”) staffed with representatives from each of the </w:t>
      </w:r>
      <w:r w:rsidR="009F7273">
        <w:t>S</w:t>
      </w:r>
      <w:r>
        <w:t xml:space="preserve">tate’s four appellate divisions. You may reach out to any of the EGC’s members for consultation, after, if </w:t>
      </w:r>
      <w:proofErr w:type="gramStart"/>
      <w:r>
        <w:t>practical</w:t>
      </w:r>
      <w:proofErr w:type="gramEnd"/>
      <w:r>
        <w:t xml:space="preserve">, discussing the matter with your supervisors. A list of the EGC members and their contact information may be found in </w:t>
      </w:r>
      <w:r w:rsidRPr="000A5EDD">
        <w:rPr>
          <w:color w:val="433C38"/>
          <w:szCs w:val="28"/>
        </w:rPr>
        <w:t>Appendix A-III</w:t>
      </w:r>
      <w:r>
        <w:rPr>
          <w:color w:val="433C38"/>
          <w:szCs w:val="28"/>
        </w:rPr>
        <w:t xml:space="preserve">, as well as </w:t>
      </w:r>
      <w:r w:rsidRPr="000A5EDD">
        <w:t>on the DAASNY webpage.</w:t>
      </w:r>
      <w:r>
        <w:t xml:space="preserve"> </w:t>
      </w:r>
    </w:p>
    <w:p w14:paraId="172FBE47" w14:textId="77777777" w:rsidR="009C4108" w:rsidRDefault="009C4108" w:rsidP="00C90AA9">
      <w:pPr>
        <w:spacing w:after="300" w:line="259" w:lineRule="auto"/>
        <w:ind w:left="540" w:firstLine="0"/>
      </w:pPr>
      <w:r>
        <w:t>Rule 5.2 (“Responsibilities of a Subordinate Lawyer”) highlights the value of seeking advice, while making clear that, in the end, you are responsible for your own ethical conduct, regardless of what anyone else may tell you. A lawyer is bound by the Rules of Professional Conduct</w:t>
      </w:r>
      <w:r>
        <w:rPr>
          <w:i/>
        </w:rPr>
        <w:t xml:space="preserve"> </w:t>
      </w:r>
      <w:r>
        <w:t>even when acting at the direction of another person (Rule 5.2[a]);</w:t>
      </w:r>
      <w:r>
        <w:rPr>
          <w:i/>
        </w:rPr>
        <w:t xml:space="preserve"> </w:t>
      </w:r>
      <w:proofErr w:type="gramStart"/>
      <w:r>
        <w:t>but,</w:t>
      </w:r>
      <w:proofErr w:type="gramEnd"/>
      <w:r>
        <w:t xml:space="preserve"> a subordinate lawyer does not violate the Rules</w:t>
      </w:r>
      <w:r>
        <w:rPr>
          <w:i/>
        </w:rPr>
        <w:t xml:space="preserve"> </w:t>
      </w:r>
      <w:r>
        <w:t>if he or she “acts in accordance with</w:t>
      </w:r>
      <w:r>
        <w:rPr>
          <w:i/>
        </w:rPr>
        <w:t xml:space="preserve"> </w:t>
      </w:r>
      <w:r>
        <w:t>a supervisory lawyer’s reasonable resolution of an arguable question of professional</w:t>
      </w:r>
      <w:r>
        <w:rPr>
          <w:i/>
        </w:rPr>
        <w:t xml:space="preserve"> </w:t>
      </w:r>
      <w:r>
        <w:t>duty” (Rule 5.2[b]).</w:t>
      </w:r>
    </w:p>
    <w:p w14:paraId="1DA36E94" w14:textId="77777777" w:rsidR="009C4108" w:rsidRDefault="009C4108" w:rsidP="00C90AA9">
      <w:pPr>
        <w:numPr>
          <w:ilvl w:val="0"/>
          <w:numId w:val="14"/>
        </w:numPr>
        <w:spacing w:after="300" w:line="259" w:lineRule="auto"/>
        <w:ind w:left="540"/>
      </w:pPr>
      <w:r>
        <w:rPr>
          <w:b/>
        </w:rPr>
        <w:t xml:space="preserve">Provide Guidance: </w:t>
      </w:r>
      <w:r>
        <w:t>Any law firm, including a District Attorney’s Office (Rule 1.0[h]), must make “reasonable efforts” to ensure that all lawyers in the office conform to the Rules of Professional Conduct, and must “adequately supervise” the work of all employees. Senior and supervisory prosecutors have an ethical duty to “make reasonable efforts” to ensure that subordinates act ethically (</w:t>
      </w:r>
      <w:r>
        <w:rPr>
          <w:i/>
        </w:rPr>
        <w:t xml:space="preserve">see </w:t>
      </w:r>
      <w:r>
        <w:t>Rules 5.1 [“Responsibilities of Law Firms, Partners, Managers and Supervisory Lawyers”] and 5.3 [“Lawyer’s Responsibility for Conduct of Nonlawyers”]).</w:t>
      </w:r>
    </w:p>
    <w:p w14:paraId="3EA418E6" w14:textId="57D3276D" w:rsidR="008A4453" w:rsidRDefault="009C4108" w:rsidP="00C90AA9">
      <w:pPr>
        <w:spacing w:after="300" w:line="259" w:lineRule="auto"/>
        <w:ind w:left="540" w:firstLine="0"/>
      </w:pPr>
      <w:r>
        <w:lastRenderedPageBreak/>
        <w:t xml:space="preserve">On September 8, 2014, the American Bar Association issued Formal Opinion 467, discussing the obligations of managerial and supervising prosecutors. The opinion, issued by the ABA’s Standing Committee on Ethics and Professional Responsibility, states that prosecutors with managerial authority must adopt reasonable internal policies and procedures promoting compliance with ethical rules, and supervisors must take reasonable steps to ensure that their </w:t>
      </w:r>
      <w:proofErr w:type="gramStart"/>
      <w:r w:rsidRPr="00317A08">
        <w:t>staffs</w:t>
      </w:r>
      <w:proofErr w:type="gramEnd"/>
      <w:r w:rsidRPr="00317A08">
        <w:t xml:space="preserve"> comply.</w:t>
      </w:r>
      <w:r>
        <w:t xml:space="preserve"> While managers are generally the top executives and chiefs, supervisors include any individual who oversees some of the work of another individual in the office, regardless of title or position in the office’s hierarchy</w:t>
      </w:r>
      <w:r w:rsidRPr="00E729B1">
        <w:t>. Managers and</w:t>
      </w:r>
      <w:r>
        <w:t xml:space="preserve"> supervisors also have an ethical obligation to avoid or mitigate consequences of improper conduct once they become aware of it, if possible (</w:t>
      </w:r>
      <w:r>
        <w:rPr>
          <w:i/>
        </w:rPr>
        <w:t>see</w:t>
      </w:r>
      <w:r>
        <w:t xml:space="preserve"> Formal Opinion 467 at 5 [discussing Rules 5.1(c)(2) and 5.3(c)(2)]). Adequate training and discipline are integral to the responsibilities of managers and supervisors (</w:t>
      </w:r>
      <w:r>
        <w:rPr>
          <w:i/>
        </w:rPr>
        <w:t>id.</w:t>
      </w:r>
      <w:r>
        <w:t xml:space="preserve"> at 9-10, 12). </w:t>
      </w:r>
      <w:r w:rsidRPr="000A5EDD">
        <w:t xml:space="preserve">Deliberate indifference to the training needs of supervised lawyers and other employees which results in ethical violations </w:t>
      </w:r>
      <w:r w:rsidRPr="00317A08">
        <w:t xml:space="preserve">can </w:t>
      </w:r>
      <w:r w:rsidR="00ED29EF" w:rsidRPr="00317A08">
        <w:t>in turn</w:t>
      </w:r>
      <w:r w:rsidR="00ED29EF">
        <w:t xml:space="preserve"> </w:t>
      </w:r>
      <w:r w:rsidRPr="000A5EDD">
        <w:t>result in a civil action against the office (</w:t>
      </w:r>
      <w:r w:rsidRPr="000A5EDD">
        <w:rPr>
          <w:i/>
        </w:rPr>
        <w:t>see Connick v. Thompson</w:t>
      </w:r>
      <w:r w:rsidRPr="000A5EDD">
        <w:t>, 561 U.S. 51, 61-62 [2011]).</w:t>
      </w:r>
      <w:r>
        <w:t xml:space="preserve"> Finally, Formal </w:t>
      </w:r>
      <w:r w:rsidRPr="00864F0A">
        <w:t>Opinion 467 requires</w:t>
      </w:r>
      <w:r>
        <w:t xml:space="preserve"> managers and supervisors in prosecutors’ offices to create and maintain a “culture of compliance” with the ethical rules, such as by emphasizing ethics during the interview and hiring processes for new staff, rewarding ethical behavior, promoting initiatives that make compliance with the ethical rules less demanding, and disciplining and reporting lawyers who violate the Rules of Professional Conduct (Formal Opinion 467 at 11). The </w:t>
      </w:r>
      <w:r w:rsidR="00E65114">
        <w:t>efforts</w:t>
      </w:r>
      <w:r>
        <w:t xml:space="preserve"> that </w:t>
      </w:r>
      <w:r w:rsidRPr="00E729B1">
        <w:t>managers and</w:t>
      </w:r>
      <w:r>
        <w:t xml:space="preserve"> supervisors must </w:t>
      </w:r>
      <w:proofErr w:type="gramStart"/>
      <w:r w:rsidRPr="006E0581">
        <w:t>take</w:t>
      </w:r>
      <w:proofErr w:type="gramEnd"/>
      <w:r w:rsidRPr="006E0581">
        <w:t xml:space="preserve"> to ensure compliance with the Rules</w:t>
      </w:r>
      <w:r>
        <w:t xml:space="preserve"> will, of course, depend on many individual factors, including the size and structure of the prosecutors’ offices.</w:t>
      </w:r>
      <w:r w:rsidR="008A4453">
        <w:br w:type="page"/>
      </w:r>
    </w:p>
    <w:p w14:paraId="27F945CB" w14:textId="77777777" w:rsidR="009C4108" w:rsidRPr="000A5EDD" w:rsidRDefault="009C4108" w:rsidP="00C90AA9">
      <w:pPr>
        <w:pStyle w:val="Heading1"/>
        <w:spacing w:after="300"/>
        <w:ind w:left="0" w:firstLine="0"/>
        <w:rPr>
          <w:rFonts w:ascii="Garamond" w:hAnsi="Garamond" w:cs="Times New Roman"/>
          <w:sz w:val="32"/>
          <w:szCs w:val="28"/>
        </w:rPr>
      </w:pPr>
      <w:r w:rsidRPr="000A5EDD">
        <w:rPr>
          <w:rFonts w:ascii="Garamond" w:eastAsia="Garamond" w:hAnsi="Garamond" w:cs="Times New Roman"/>
          <w:sz w:val="32"/>
          <w:szCs w:val="28"/>
        </w:rPr>
        <w:lastRenderedPageBreak/>
        <w:t>b.</w:t>
      </w:r>
      <w:r w:rsidRPr="000A5EDD">
        <w:rPr>
          <w:rFonts w:ascii="Garamond" w:eastAsia="Garamond" w:hAnsi="Garamond" w:cs="Times New Roman"/>
          <w:i/>
          <w:sz w:val="32"/>
          <w:szCs w:val="28"/>
        </w:rPr>
        <w:t xml:space="preserve"> Brady</w:t>
      </w:r>
      <w:r w:rsidRPr="000A5EDD">
        <w:rPr>
          <w:rFonts w:ascii="Garamond" w:eastAsia="Garamond" w:hAnsi="Garamond" w:cs="Times New Roman"/>
          <w:sz w:val="32"/>
          <w:szCs w:val="28"/>
        </w:rPr>
        <w:t xml:space="preserve"> and </w:t>
      </w:r>
      <w:r w:rsidRPr="000A5EDD">
        <w:rPr>
          <w:rFonts w:ascii="Garamond" w:eastAsia="Garamond" w:hAnsi="Garamond" w:cs="Times New Roman"/>
          <w:i/>
          <w:sz w:val="32"/>
          <w:szCs w:val="28"/>
        </w:rPr>
        <w:t>Giglio</w:t>
      </w:r>
      <w:r w:rsidRPr="000A5EDD">
        <w:rPr>
          <w:rFonts w:ascii="Garamond" w:eastAsia="Garamond" w:hAnsi="Garamond" w:cs="Times New Roman"/>
          <w:sz w:val="32"/>
          <w:szCs w:val="28"/>
        </w:rPr>
        <w:t>: The Constitutional Right to a Fair Trial</w:t>
      </w:r>
    </w:p>
    <w:p w14:paraId="4B7C8D44" w14:textId="479FA1C1" w:rsidR="009C4108" w:rsidRDefault="009C4108" w:rsidP="00C90AA9">
      <w:pPr>
        <w:spacing w:after="300" w:line="259" w:lineRule="auto"/>
        <w:ind w:left="-2"/>
        <w:rPr>
          <w:rFonts w:cs="Times New Roman"/>
        </w:rPr>
      </w:pPr>
      <w:r w:rsidRPr="0084373C">
        <w:rPr>
          <w:rFonts w:cs="Times New Roman"/>
        </w:rPr>
        <w:t xml:space="preserve">In </w:t>
      </w:r>
      <w:r w:rsidRPr="00165E2B">
        <w:rPr>
          <w:rFonts w:cs="Times New Roman"/>
          <w:i/>
        </w:rPr>
        <w:t>Brady v</w:t>
      </w:r>
      <w:r>
        <w:rPr>
          <w:rFonts w:cs="Times New Roman"/>
          <w:i/>
        </w:rPr>
        <w:t>.</w:t>
      </w:r>
      <w:r w:rsidRPr="0084373C">
        <w:rPr>
          <w:rFonts w:cs="Times New Roman"/>
          <w:i/>
        </w:rPr>
        <w:t xml:space="preserve"> Maryland</w:t>
      </w:r>
      <w:r w:rsidRPr="00165E2B">
        <w:rPr>
          <w:rFonts w:cs="Times New Roman"/>
        </w:rPr>
        <w:t>, 373 U.S. 83, 87 (1963), the Supreme Court held that the prosecution in a criminal trial must disclose to the defense material information that is favorable to the accused. Failure to disclose such information m</w:t>
      </w:r>
      <w:r w:rsidRPr="00AC3FF3">
        <w:rPr>
          <w:rFonts w:cs="Times New Roman"/>
        </w:rPr>
        <w:t xml:space="preserve">ay violate due </w:t>
      </w:r>
      <w:r w:rsidRPr="000A5EDD">
        <w:rPr>
          <w:rFonts w:cs="Times New Roman"/>
        </w:rPr>
        <w:t>process if the evidence is material to either guilt or punishment, “irrespective of the good faith or bad faith of the prosecution” (</w:t>
      </w:r>
      <w:r w:rsidRPr="000A5EDD">
        <w:rPr>
          <w:rFonts w:cs="Times New Roman"/>
          <w:i/>
        </w:rPr>
        <w:t>see</w:t>
      </w:r>
      <w:r w:rsidRPr="000A5EDD">
        <w:rPr>
          <w:rFonts w:cs="Times New Roman"/>
        </w:rPr>
        <w:t xml:space="preserve"> </w:t>
      </w:r>
      <w:r w:rsidRPr="000A5EDD">
        <w:rPr>
          <w:rFonts w:cs="Times New Roman"/>
          <w:i/>
        </w:rPr>
        <w:t>also</w:t>
      </w:r>
      <w:r w:rsidRPr="000A5EDD">
        <w:rPr>
          <w:rFonts w:cs="Times New Roman"/>
        </w:rPr>
        <w:t xml:space="preserve"> </w:t>
      </w:r>
      <w:r w:rsidRPr="000A5EDD">
        <w:rPr>
          <w:rFonts w:cs="Times New Roman"/>
          <w:i/>
        </w:rPr>
        <w:t>People v. Cwikla</w:t>
      </w:r>
      <w:r w:rsidRPr="000A5EDD">
        <w:rPr>
          <w:rFonts w:cs="Times New Roman"/>
        </w:rPr>
        <w:t xml:space="preserve">, 46 N.Y.2d 434, 441 [1979]). In </w:t>
      </w:r>
      <w:r w:rsidRPr="000A5EDD">
        <w:rPr>
          <w:rFonts w:cs="Times New Roman"/>
          <w:i/>
        </w:rPr>
        <w:t>Giglio v</w:t>
      </w:r>
      <w:r w:rsidR="001C4326">
        <w:rPr>
          <w:rFonts w:cs="Times New Roman"/>
          <w:i/>
        </w:rPr>
        <w:t>.</w:t>
      </w:r>
      <w:r w:rsidRPr="000A5EDD">
        <w:rPr>
          <w:rFonts w:cs="Times New Roman"/>
          <w:i/>
        </w:rPr>
        <w:t xml:space="preserve"> United States</w:t>
      </w:r>
      <w:r w:rsidRPr="000A5EDD">
        <w:rPr>
          <w:rFonts w:cs="Times New Roman"/>
        </w:rPr>
        <w:t xml:space="preserve">, 405 U.S. 150, 174 (1972), the Court made clear that </w:t>
      </w:r>
      <w:r w:rsidRPr="000A5EDD">
        <w:rPr>
          <w:rFonts w:cs="Times New Roman"/>
          <w:i/>
        </w:rPr>
        <w:t>Brady</w:t>
      </w:r>
      <w:r w:rsidRPr="000A5EDD">
        <w:rPr>
          <w:rFonts w:cs="Times New Roman"/>
        </w:rPr>
        <w:t xml:space="preserve"> information includes not only information directly related to the crime, but also, under some circumstances, information that would negatively affect the credibility of a prosecution witness. </w:t>
      </w:r>
    </w:p>
    <w:p w14:paraId="4D2197AA" w14:textId="53DE5AD8" w:rsidR="009C4108" w:rsidRDefault="001C4326" w:rsidP="00C90AA9">
      <w:pPr>
        <w:spacing w:after="300" w:line="259" w:lineRule="auto"/>
        <w:ind w:left="-2"/>
      </w:pPr>
      <w:r>
        <w:rPr>
          <w:rFonts w:cs="Times New Roman"/>
        </w:rPr>
        <w:t>T</w:t>
      </w:r>
      <w:r w:rsidR="009C4108" w:rsidRPr="0084373C">
        <w:rPr>
          <w:rFonts w:cs="Times New Roman"/>
        </w:rPr>
        <w:t xml:space="preserve">he New York Court of Appeals has </w:t>
      </w:r>
      <w:r>
        <w:rPr>
          <w:rFonts w:cs="Times New Roman"/>
        </w:rPr>
        <w:t>held</w:t>
      </w:r>
      <w:r w:rsidR="009C4108" w:rsidRPr="0084373C">
        <w:rPr>
          <w:rFonts w:cs="Times New Roman"/>
        </w:rPr>
        <w:t xml:space="preserve"> that unproven or untested allegations, such as those alleged in pending civil lawsuits, may constitute impeachment information th</w:t>
      </w:r>
      <w:r w:rsidR="009C4108" w:rsidRPr="00165E2B">
        <w:rPr>
          <w:rFonts w:cs="Times New Roman"/>
        </w:rPr>
        <w:t>at must be disclosed (s</w:t>
      </w:r>
      <w:r w:rsidR="009C4108" w:rsidRPr="00AC3FF3">
        <w:rPr>
          <w:rFonts w:cs="Times New Roman"/>
          <w:i/>
        </w:rPr>
        <w:t>ee</w:t>
      </w:r>
      <w:r w:rsidR="009C4108" w:rsidRPr="000A5EDD">
        <w:rPr>
          <w:rFonts w:cs="Times New Roman"/>
        </w:rPr>
        <w:t xml:space="preserve"> </w:t>
      </w:r>
      <w:r w:rsidR="009C4108" w:rsidRPr="000A5EDD">
        <w:rPr>
          <w:rFonts w:cs="Times New Roman"/>
          <w:i/>
        </w:rPr>
        <w:t>People v</w:t>
      </w:r>
      <w:r w:rsidR="009C4108">
        <w:rPr>
          <w:rFonts w:cs="Times New Roman"/>
          <w:i/>
        </w:rPr>
        <w:t>.</w:t>
      </w:r>
      <w:r w:rsidR="009C4108" w:rsidRPr="0084373C">
        <w:rPr>
          <w:rFonts w:cs="Times New Roman"/>
          <w:i/>
        </w:rPr>
        <w:t xml:space="preserve"> Garrett</w:t>
      </w:r>
      <w:r w:rsidR="009C4108" w:rsidRPr="00165E2B">
        <w:rPr>
          <w:rFonts w:cs="Times New Roman"/>
        </w:rPr>
        <w:t xml:space="preserve">, 23 </w:t>
      </w:r>
      <w:r w:rsidR="009C4108" w:rsidRPr="000A5EDD">
        <w:rPr>
          <w:rFonts w:cs="Times New Roman"/>
        </w:rPr>
        <w:t>N.Y.3d 878, 886 [2014] [allegations in an unrelated pending civil lawsuit that favored the defendant’s false confession theory</w:t>
      </w:r>
      <w:r w:rsidR="009C4108">
        <w:t xml:space="preserve">, satisfied the </w:t>
      </w:r>
      <w:r w:rsidR="009C4108">
        <w:rPr>
          <w:i/>
        </w:rPr>
        <w:t>Brady</w:t>
      </w:r>
      <w:r w:rsidR="009C4108">
        <w:t xml:space="preserve"> favorable evidence prong]). </w:t>
      </w:r>
      <w:r w:rsidR="009C4108" w:rsidRPr="000A5EDD">
        <w:rPr>
          <w:i/>
        </w:rPr>
        <w:t>Garrett</w:t>
      </w:r>
      <w:r w:rsidR="009C4108" w:rsidRPr="000A5EDD">
        <w:t xml:space="preserve"> and its progeny largely deal with civil lawsuits against police officers, but the holding is generally applicable to all witnesses (</w:t>
      </w:r>
      <w:r w:rsidR="009C4108" w:rsidRPr="000A5EDD">
        <w:rPr>
          <w:i/>
        </w:rPr>
        <w:t>see People v. Smith</w:t>
      </w:r>
      <w:r w:rsidR="009C4108" w:rsidRPr="000A5EDD">
        <w:t>, 27 N.Y.3d 652, 659 [2016</w:t>
      </w:r>
      <w:r w:rsidR="009C4108" w:rsidRPr="00313F16">
        <w:t>]</w:t>
      </w:r>
      <w:r w:rsidR="005842BC" w:rsidRPr="00313F16">
        <w:t>)</w:t>
      </w:r>
      <w:r w:rsidR="009C4108" w:rsidRPr="00313F16">
        <w:t xml:space="preserve"> [explaining</w:t>
      </w:r>
      <w:r w:rsidR="009C4108" w:rsidRPr="000A5EDD">
        <w:t xml:space="preserve"> “the unremarkable proposition that law enforcement witnesses should be treated in the same manner as any other prosecution witness”]). </w:t>
      </w:r>
      <w:r w:rsidR="009F7273">
        <w:t>In addition, police officer disciplinary records</w:t>
      </w:r>
      <w:r>
        <w:t xml:space="preserve">, which </w:t>
      </w:r>
      <w:r w:rsidRPr="00DB6DC6">
        <w:t>are no longer automatically confidential under the Civil Rights Law</w:t>
      </w:r>
      <w:r w:rsidR="006C230D" w:rsidRPr="00DB6DC6">
        <w:t xml:space="preserve"> with the </w:t>
      </w:r>
      <w:r w:rsidR="00870C10" w:rsidRPr="00DB6DC6">
        <w:t>June 2020</w:t>
      </w:r>
      <w:r w:rsidR="00A422B9" w:rsidRPr="00DB6DC6">
        <w:t xml:space="preserve"> </w:t>
      </w:r>
      <w:r w:rsidR="006C230D" w:rsidRPr="00DB6DC6">
        <w:t xml:space="preserve">repeal of Section 50-a of that statute, </w:t>
      </w:r>
      <w:r w:rsidR="009F7273" w:rsidRPr="00DB6DC6">
        <w:t>also contain relevant impeachment material that should be disclosed</w:t>
      </w:r>
      <w:r w:rsidR="009F7273">
        <w:t xml:space="preserve"> to the defense. </w:t>
      </w:r>
      <w:r w:rsidR="009C4108" w:rsidRPr="000A5EDD">
        <w:t xml:space="preserve">This area of the law is evolving and </w:t>
      </w:r>
      <w:proofErr w:type="gramStart"/>
      <w:r w:rsidR="009C4108" w:rsidRPr="000A5EDD">
        <w:t>as-yet</w:t>
      </w:r>
      <w:proofErr w:type="gramEnd"/>
      <w:r w:rsidR="009C4108" w:rsidRPr="000A5EDD">
        <w:t xml:space="preserve"> unsettled, so be </w:t>
      </w:r>
      <w:proofErr w:type="gramStart"/>
      <w:r w:rsidR="009C4108" w:rsidRPr="000A5EDD">
        <w:t>alert</w:t>
      </w:r>
      <w:proofErr w:type="gramEnd"/>
      <w:r w:rsidR="009C4108" w:rsidRPr="000A5EDD">
        <w:t xml:space="preserve"> to continuing expansion in this field. </w:t>
      </w:r>
    </w:p>
    <w:p w14:paraId="1CC4284E" w14:textId="7315DBAE" w:rsidR="009C4108" w:rsidRDefault="009C4108" w:rsidP="00C90AA9">
      <w:pPr>
        <w:spacing w:after="300" w:line="259" w:lineRule="auto"/>
        <w:ind w:left="-2"/>
      </w:pPr>
      <w:r w:rsidRPr="000A5EDD">
        <w:t xml:space="preserve">In short, when you become aware of information that calls into question a witness’s ability to perceive or recall the events to which he or she will be testifying, or which calls into question his or her credibility as a witness, you have an affirmative obligation to turn that information over to the defense. Be aware, however, that </w:t>
      </w:r>
      <w:r w:rsidR="001C4326">
        <w:t xml:space="preserve">these </w:t>
      </w:r>
      <w:r w:rsidRPr="000A5EDD">
        <w:t xml:space="preserve">disclosures are not automatically admissible evidence at </w:t>
      </w:r>
      <w:r w:rsidR="00317A08">
        <w:t xml:space="preserve">a </w:t>
      </w:r>
      <w:r w:rsidRPr="000A5EDD">
        <w:t xml:space="preserve">trial or hearing. As a prosecutor, you will need to be cognizant of the tension between your duty to disclose and your duty to zealously advocate. For further information on what must be disclosed and how to handle both the disclosure and a defendant’s use of that material, </w:t>
      </w:r>
      <w:r w:rsidRPr="00DF0E0F">
        <w:t xml:space="preserve">see </w:t>
      </w:r>
      <w:r w:rsidRPr="00DF0E0F">
        <w:rPr>
          <w:i/>
        </w:rPr>
        <w:t xml:space="preserve">Don’t Stress </w:t>
      </w:r>
      <w:proofErr w:type="gramStart"/>
      <w:r w:rsidRPr="00DF0E0F">
        <w:rPr>
          <w:i/>
        </w:rPr>
        <w:t>The</w:t>
      </w:r>
      <w:proofErr w:type="gramEnd"/>
      <w:r w:rsidRPr="000A5EDD">
        <w:rPr>
          <w:i/>
        </w:rPr>
        <w:t xml:space="preserve"> </w:t>
      </w:r>
      <w:r w:rsidRPr="000A5EDD">
        <w:t>Giglio</w:t>
      </w:r>
      <w:r w:rsidRPr="000A5EDD">
        <w:rPr>
          <w:i/>
        </w:rPr>
        <w:t>: A Prosecutor’s Guide To Impeachment Material</w:t>
      </w:r>
      <w:r w:rsidRPr="000A5EDD">
        <w:t xml:space="preserve">, </w:t>
      </w:r>
      <w:r w:rsidR="00DF0E0F">
        <w:t xml:space="preserve">by ADAs Tammy Smiley and Autumn Hughes, </w:t>
      </w:r>
      <w:r w:rsidRPr="000A5EDD">
        <w:t>available on NYPTI’s Prosecutor’s Encyclopedia (</w:t>
      </w:r>
      <w:r w:rsidRPr="000A5EDD">
        <w:rPr>
          <w:i/>
        </w:rPr>
        <w:t xml:space="preserve">see </w:t>
      </w:r>
      <w:r w:rsidRPr="000A5EDD">
        <w:t>Resources</w:t>
      </w:r>
      <w:r w:rsidRPr="007130CB">
        <w:t xml:space="preserve">, page </w:t>
      </w:r>
      <w:r w:rsidR="005842BC">
        <w:t>32</w:t>
      </w:r>
      <w:r w:rsidRPr="007130CB">
        <w:t>).</w:t>
      </w:r>
    </w:p>
    <w:p w14:paraId="2C4B001E" w14:textId="5A9C539E" w:rsidR="009C4108" w:rsidRDefault="009C4108" w:rsidP="00C90AA9">
      <w:pPr>
        <w:spacing w:after="300" w:line="259" w:lineRule="auto"/>
        <w:ind w:left="-2"/>
      </w:pPr>
      <w:r>
        <w:lastRenderedPageBreak/>
        <w:t xml:space="preserve">In </w:t>
      </w:r>
      <w:r>
        <w:rPr>
          <w:i/>
        </w:rPr>
        <w:t>United States v. Agurs</w:t>
      </w:r>
      <w:r>
        <w:t xml:space="preserve">, 427 U.S. 97 (1976), the Court held that the prosecution must disclose </w:t>
      </w:r>
      <w:r>
        <w:rPr>
          <w:i/>
        </w:rPr>
        <w:t>Brady</w:t>
      </w:r>
      <w:r>
        <w:t xml:space="preserve"> information even if the defense has not specifically requested it. In </w:t>
      </w:r>
      <w:r>
        <w:rPr>
          <w:i/>
        </w:rPr>
        <w:t>Kyles v. Whitley</w:t>
      </w:r>
      <w:r>
        <w:t>, 514 U.S. 419, 437 (1995), the Court held that prosecutors have an affirmative duty to learn of, as well as to disclose, favorable evidence known to “others acting on the government’s behalf in the case, including the police.” This duty to disclose pertains to all exculpatory and impeachment “information,” including oral information, and not merely to written materials or documents. It applies, moreover, not only at the trial stage, but also to pretrial suppression hearings (</w:t>
      </w:r>
      <w:r>
        <w:rPr>
          <w:i/>
        </w:rPr>
        <w:t>see</w:t>
      </w:r>
      <w:r>
        <w:t xml:space="preserve"> </w:t>
      </w:r>
      <w:r>
        <w:rPr>
          <w:i/>
        </w:rPr>
        <w:t>People v. Williams</w:t>
      </w:r>
      <w:r>
        <w:t xml:space="preserve">, 7 N.Y.3d 15 [2006]). Logically, the duty to disclose </w:t>
      </w:r>
      <w:r w:rsidRPr="000A5EDD">
        <w:rPr>
          <w:i/>
        </w:rPr>
        <w:t>Giglio</w:t>
      </w:r>
      <w:r w:rsidRPr="000A5EDD">
        <w:t xml:space="preserve"> impeachment information should extend to any pretrial hearing where the witness to be impeached will testify. That would include, for example, a </w:t>
      </w:r>
      <w:r w:rsidRPr="000A5EDD">
        <w:rPr>
          <w:i/>
        </w:rPr>
        <w:t>Sirois</w:t>
      </w:r>
      <w:r w:rsidRPr="000A5EDD">
        <w:t xml:space="preserve"> hearing where the court determines whether the defendant </w:t>
      </w:r>
      <w:r w:rsidRPr="006E0581">
        <w:t>lev</w:t>
      </w:r>
      <w:r w:rsidR="00283EF8" w:rsidRPr="006E0581">
        <w:t>elled</w:t>
      </w:r>
      <w:r w:rsidRPr="000A5EDD">
        <w:t xml:space="preserve"> threats against a witness, thereby causing the witness to become unavailable. Similarly, any impeachment material that could be used against a witness in a competency hearing, pursuant to </w:t>
      </w:r>
      <w:r>
        <w:t>C.P.L.</w:t>
      </w:r>
      <w:r w:rsidRPr="000A5EDD">
        <w:t xml:space="preserve"> Article 730, to determine if a defendant is competent to stand trial, must be turned over in advance of the hearing.</w:t>
      </w:r>
    </w:p>
    <w:p w14:paraId="54505930" w14:textId="4A3805E5" w:rsidR="009C4108" w:rsidRDefault="009C4108" w:rsidP="00C90AA9">
      <w:pPr>
        <w:spacing w:after="300" w:line="259" w:lineRule="auto"/>
        <w:ind w:left="-2"/>
      </w:pPr>
      <w:r>
        <w:t>In addition, prior statements of a non-testifying witness, where inconsistent with those of a testifying witness and of a material nature, must, for example, be disclosed before a hearing or trial in which they could be used to question the testifying witness (</w:t>
      </w:r>
      <w:r>
        <w:rPr>
          <w:i/>
        </w:rPr>
        <w:t>see</w:t>
      </w:r>
      <w:r>
        <w:t xml:space="preserve"> </w:t>
      </w:r>
      <w:r>
        <w:rPr>
          <w:i/>
        </w:rPr>
        <w:t>People v. Geaslen</w:t>
      </w:r>
      <w:r>
        <w:t xml:space="preserve">, 54 N.Y.2d 510, 514-16 [1981] [officer’s grand jury testimony should have been disclosed to the defense, where it conflicted with that of the only officer to testify at the suppression hearing]). The People’s duty to search for impeachment material, however, is not unlimited. In </w:t>
      </w:r>
      <w:r>
        <w:rPr>
          <w:i/>
        </w:rPr>
        <w:t>Garrett</w:t>
      </w:r>
      <w:r>
        <w:t>, the Court of Appeals appeared to set limits on the prosecution’s duty to disclose information not actually known to the prosecution but contained in a police officer’s personnel files, or in an unrelated civil litigation (</w:t>
      </w:r>
      <w:r w:rsidRPr="000A5EDD">
        <w:rPr>
          <w:i/>
        </w:rPr>
        <w:t>s</w:t>
      </w:r>
      <w:r>
        <w:rPr>
          <w:i/>
        </w:rPr>
        <w:t>ee</w:t>
      </w:r>
      <w:r>
        <w:t xml:space="preserve"> </w:t>
      </w:r>
      <w:r>
        <w:rPr>
          <w:i/>
        </w:rPr>
        <w:t>Garrett</w:t>
      </w:r>
      <w:r>
        <w:t xml:space="preserve">, 23 N.Y.3d at 888-91). Specifically, the Court held that an officer’s awareness of misconduct allegedly committed in an unrelated case is not imputable to the People. Therefore, its nondisclosure did not constitute suppression, on the facts of the case. The distinction is </w:t>
      </w:r>
      <w:r w:rsidRPr="000A5EDD">
        <w:t xml:space="preserve">a fine one at best.  Prosecutors </w:t>
      </w:r>
      <w:r w:rsidR="00BA6364">
        <w:t>are</w:t>
      </w:r>
      <w:r w:rsidRPr="000A5EDD">
        <w:t xml:space="preserve"> deemed to have possession of all information possessed by the police</w:t>
      </w:r>
      <w:r w:rsidR="00BA6364">
        <w:t xml:space="preserve"> related to the subject matter of the case</w:t>
      </w:r>
      <w:r w:rsidRPr="000A5EDD">
        <w:t xml:space="preserve"> and have a duty to learn of and disclose almost all information held by the district attorney’s office, or any law enforcement agency working in conjunction with the district attorney’s office</w:t>
      </w:r>
      <w:r w:rsidR="00BA6364">
        <w:t xml:space="preserve"> (C.P.L. § 245.20[1]).</w:t>
      </w:r>
      <w:r w:rsidRPr="000A5EDD">
        <w:t xml:space="preserve"> They do not, however, have a duty to learn of material that is hidden by a bad actor and unrelated to the case in question – for example, in </w:t>
      </w:r>
      <w:r w:rsidRPr="000A5EDD">
        <w:rPr>
          <w:i/>
        </w:rPr>
        <w:t>Garrett</w:t>
      </w:r>
      <w:r w:rsidRPr="000A5EDD">
        <w:t xml:space="preserve">, a federal lawsuit against a police officer for misconduct stemming from an incident unrelated to the prosecution in question was not deemed to be </w:t>
      </w:r>
      <w:r w:rsidRPr="000A5EDD">
        <w:rPr>
          <w:i/>
        </w:rPr>
        <w:t>Brady</w:t>
      </w:r>
      <w:r w:rsidRPr="000A5EDD">
        <w:t xml:space="preserve"> material (</w:t>
      </w:r>
      <w:r w:rsidRPr="000A5EDD">
        <w:rPr>
          <w:i/>
        </w:rPr>
        <w:t>id.</w:t>
      </w:r>
      <w:r w:rsidRPr="000A5EDD">
        <w:t xml:space="preserve"> at 889).</w:t>
      </w:r>
    </w:p>
    <w:p w14:paraId="297A5B8F" w14:textId="2D30A58F" w:rsidR="009C4108" w:rsidRPr="00BA6364" w:rsidRDefault="009C4108" w:rsidP="00C90AA9">
      <w:pPr>
        <w:spacing w:after="300" w:line="259" w:lineRule="auto"/>
        <w:ind w:left="-2"/>
      </w:pPr>
      <w:r>
        <w:lastRenderedPageBreak/>
        <w:t>This obligation to disclose exculpatory and impeachment evidence is a product exclusively of the defendant’s “fair trial” guarantees inherent in the fifth, sixth, and fourteenth amendments to the Constitution (</w:t>
      </w:r>
      <w:r>
        <w:rPr>
          <w:i/>
        </w:rPr>
        <w:t>United States v. Ruiz</w:t>
      </w:r>
      <w:r>
        <w:t xml:space="preserve">, 536 </w:t>
      </w:r>
      <w:r w:rsidR="00BA6364">
        <w:t xml:space="preserve">U.S. </w:t>
      </w:r>
      <w:r>
        <w:t xml:space="preserve">622, 628 [2002]). Thus, </w:t>
      </w:r>
      <w:r>
        <w:rPr>
          <w:i/>
        </w:rPr>
        <w:t>Brady</w:t>
      </w:r>
      <w:r>
        <w:t xml:space="preserve"> “does not direct disclosure at any particular point of the proceedings” (</w:t>
      </w:r>
      <w:r>
        <w:rPr>
          <w:i/>
        </w:rPr>
        <w:t>People v. Bolling</w:t>
      </w:r>
      <w:r>
        <w:t xml:space="preserve">, 157 A.D.2d 733 [2d Dept. 1990]; </w:t>
      </w:r>
      <w:r>
        <w:rPr>
          <w:i/>
        </w:rPr>
        <w:t>People v. Fernandez</w:t>
      </w:r>
      <w:r>
        <w:t xml:space="preserve">, 135 A.D.2d 867 [3rd Dept 1987]; </w:t>
      </w:r>
      <w:r w:rsidR="00536D5F">
        <w:rPr>
          <w:i/>
        </w:rPr>
        <w:t>United S</w:t>
      </w:r>
      <w:r w:rsidR="00A32D5C">
        <w:rPr>
          <w:i/>
        </w:rPr>
        <w:t>t</w:t>
      </w:r>
      <w:r w:rsidR="00536D5F">
        <w:rPr>
          <w:i/>
        </w:rPr>
        <w:t>ates</w:t>
      </w:r>
      <w:r>
        <w:rPr>
          <w:i/>
        </w:rPr>
        <w:t xml:space="preserve"> v. Coppa</w:t>
      </w:r>
      <w:r>
        <w:t xml:space="preserve">, 267 F.3d 132, 135, 139-44, 146 [2d Cir. 2001]). Rather, the People’s obligation to disclose </w:t>
      </w:r>
      <w:r>
        <w:rPr>
          <w:i/>
        </w:rPr>
        <w:t>Brady</w:t>
      </w:r>
      <w:r>
        <w:t xml:space="preserve"> material is satisfied when the defendant has been given “a meaningful opportunity to use the allegedly exculpatory material to cross-examine the People’s witnesses or as evidence during his case” (</w:t>
      </w:r>
      <w:r>
        <w:rPr>
          <w:i/>
        </w:rPr>
        <w:t>People v. Cortijo</w:t>
      </w:r>
      <w:r>
        <w:t xml:space="preserve">, 70 N.Y.2d 868, 870 [1987]). Thus, it follows, “the concerns of </w:t>
      </w:r>
      <w:r>
        <w:rPr>
          <w:i/>
        </w:rPr>
        <w:t>Brady</w:t>
      </w:r>
      <w:r>
        <w:t xml:space="preserve"> are not implicated during grand jury proceedings” (</w:t>
      </w:r>
      <w:r>
        <w:rPr>
          <w:i/>
        </w:rPr>
        <w:t>People v. Reese</w:t>
      </w:r>
      <w:r>
        <w:t xml:space="preserve">, 23 A.D.3d 1034, 1036 [4th Dept. 2005]). </w:t>
      </w:r>
      <w:r w:rsidR="00BA6364">
        <w:t>However, there is a separate, statutory duty to disclose certain information with stricter deadlines, discussed below (</w:t>
      </w:r>
      <w:r w:rsidR="00BA6364">
        <w:rPr>
          <w:i/>
        </w:rPr>
        <w:t>see</w:t>
      </w:r>
      <w:r w:rsidR="00BA6364">
        <w:t xml:space="preserve"> C.P.L. art. 245).</w:t>
      </w:r>
      <w:r w:rsidR="00D01795">
        <w:t xml:space="preserve"> </w:t>
      </w:r>
      <w:r w:rsidR="00D01795" w:rsidRPr="006E0581">
        <w:t xml:space="preserve">But beyond the new </w:t>
      </w:r>
      <w:r w:rsidR="00E729B1" w:rsidRPr="00A5568F">
        <w:t xml:space="preserve">statutory </w:t>
      </w:r>
      <w:r w:rsidR="00D01795" w:rsidRPr="006E0581">
        <w:t xml:space="preserve">timeframes created by Article 245 discussed below, it </w:t>
      </w:r>
      <w:r w:rsidR="008C0756" w:rsidRPr="00DB268B">
        <w:t xml:space="preserve">is </w:t>
      </w:r>
      <w:r w:rsidR="00E729B1" w:rsidRPr="00DB268B">
        <w:t xml:space="preserve">an ethical </w:t>
      </w:r>
      <w:proofErr w:type="gramStart"/>
      <w:r w:rsidR="00E729B1" w:rsidRPr="00DB268B">
        <w:t xml:space="preserve">imperative </w:t>
      </w:r>
      <w:r w:rsidR="00D01795" w:rsidRPr="006E0581">
        <w:t xml:space="preserve"> that</w:t>
      </w:r>
      <w:proofErr w:type="gramEnd"/>
      <w:r w:rsidR="00D01795" w:rsidRPr="006E0581">
        <w:t xml:space="preserve"> early disclosure of </w:t>
      </w:r>
      <w:r w:rsidR="00D01795" w:rsidRPr="00DB268B">
        <w:rPr>
          <w:i/>
        </w:rPr>
        <w:t>Brady</w:t>
      </w:r>
      <w:r w:rsidR="00D01795" w:rsidRPr="006E0581">
        <w:t xml:space="preserve"> and </w:t>
      </w:r>
      <w:r w:rsidR="00D01795" w:rsidRPr="00DB268B">
        <w:rPr>
          <w:i/>
        </w:rPr>
        <w:t xml:space="preserve">Giglio </w:t>
      </w:r>
      <w:r w:rsidR="00D01795" w:rsidRPr="006E0581">
        <w:t xml:space="preserve">materials be </w:t>
      </w:r>
      <w:r w:rsidR="008C0756" w:rsidRPr="006E0581">
        <w:t>embraced and implemented</w:t>
      </w:r>
      <w:r w:rsidR="00D01795" w:rsidRPr="006E0581">
        <w:t>.  Indeed, the principled prosecutor should not expend his/her energies trying to calculate the latest possible moment of disclosure that will pass appellate muster.</w:t>
      </w:r>
      <w:r w:rsidR="008C0756" w:rsidRPr="006E0581">
        <w:t xml:space="preserve"> Such an approach may flirt with disaster and, perhaps more importantly, runs contrary to what we are all about.</w:t>
      </w:r>
      <w:r w:rsidR="00D01795">
        <w:t xml:space="preserve">  </w:t>
      </w:r>
    </w:p>
    <w:p w14:paraId="54A38082" w14:textId="4CDE58D3" w:rsidR="009C4108" w:rsidRDefault="009C4108" w:rsidP="00C90AA9">
      <w:pPr>
        <w:spacing w:after="300" w:line="259" w:lineRule="auto"/>
        <w:ind w:left="2" w:firstLine="0"/>
      </w:pPr>
      <w:r w:rsidRPr="000A5EDD">
        <w:t xml:space="preserve">Courts and commentators have become extremely sensitive to </w:t>
      </w:r>
      <w:r w:rsidRPr="000A5EDD">
        <w:rPr>
          <w:i/>
        </w:rPr>
        <w:t>Brady</w:t>
      </w:r>
      <w:r w:rsidRPr="000A5EDD">
        <w:t xml:space="preserve"> issues in recent years. In February 2017, the New York State Justice Task Force issued a Report on Attorney Responsibility in Criminal Cases. The Report considered how and to what extent misconduct by both prosecutors and defense attorneys led to wrongful convictions. Although it found that the term “misconduct,” particularly “prosecutorial misconduct,” is frequently overused or used improperly, the Report determined that even good-faith error can result in wrongful convictions and, accordingly, recommended several proposals to prevent such error. </w:t>
      </w:r>
      <w:proofErr w:type="gramStart"/>
      <w:r w:rsidRPr="000A5EDD">
        <w:t>Chief among</w:t>
      </w:r>
      <w:proofErr w:type="gramEnd"/>
      <w:r w:rsidRPr="000A5EDD">
        <w:t xml:space="preserve"> those proposals was a model order, authorized by Chief Judge Janet DiFiore in November 2017, to be issued in all criminal cases. Among other things, this order direct</w:t>
      </w:r>
      <w:r w:rsidR="00326926">
        <w:t>ed</w:t>
      </w:r>
      <w:r w:rsidRPr="000A5EDD">
        <w:t xml:space="preserve"> the prosecutor in every case to turn over all impeachment </w:t>
      </w:r>
      <w:r w:rsidRPr="000A5EDD">
        <w:rPr>
          <w:i/>
        </w:rPr>
        <w:t>Brady</w:t>
      </w:r>
      <w:r w:rsidRPr="000A5EDD">
        <w:t xml:space="preserve"> material at least 15 days before any pretrial hearing, and all exculpatory </w:t>
      </w:r>
      <w:r w:rsidRPr="000A5EDD">
        <w:rPr>
          <w:i/>
        </w:rPr>
        <w:t>Brady</w:t>
      </w:r>
      <w:r w:rsidRPr="000A5EDD">
        <w:t xml:space="preserve"> material at least 15 days before a misdemeanor trial or 30 days before a felony trial. </w:t>
      </w:r>
      <w:r w:rsidR="00326926">
        <w:t>T</w:t>
      </w:r>
      <w:r w:rsidRPr="000A5EDD">
        <w:t xml:space="preserve">he model order </w:t>
      </w:r>
      <w:r w:rsidR="00326926">
        <w:t>wa</w:t>
      </w:r>
      <w:r w:rsidRPr="000A5EDD">
        <w:t>s intended to be issued at the start of every case,</w:t>
      </w:r>
      <w:r w:rsidR="00326926">
        <w:t xml:space="preserve"> but recent changes in the discovery statute have made its value less significant.</w:t>
      </w:r>
    </w:p>
    <w:p w14:paraId="3B8D8FFB" w14:textId="46D2A3EC" w:rsidR="00B76D29" w:rsidRPr="00A3274A" w:rsidRDefault="00685B6A" w:rsidP="00772D37">
      <w:pPr>
        <w:spacing w:after="300" w:line="259" w:lineRule="auto"/>
        <w:ind w:left="2" w:firstLine="0"/>
        <w:rPr>
          <w:highlight w:val="yellow"/>
        </w:rPr>
      </w:pPr>
      <w:r w:rsidRPr="0058622D">
        <w:t>New York’s</w:t>
      </w:r>
      <w:r w:rsidR="009C4108" w:rsidRPr="0058622D">
        <w:t xml:space="preserve"> </w:t>
      </w:r>
      <w:r w:rsidR="00C75EF9" w:rsidRPr="0058622D">
        <w:t>recent</w:t>
      </w:r>
      <w:r w:rsidR="009C4108" w:rsidRPr="0058622D">
        <w:t xml:space="preserve"> criminal justice legislation, </w:t>
      </w:r>
      <w:r w:rsidR="00326926" w:rsidRPr="0058622D">
        <w:t xml:space="preserve">which became </w:t>
      </w:r>
      <w:r w:rsidR="009C4108" w:rsidRPr="0058622D">
        <w:t xml:space="preserve">effective </w:t>
      </w:r>
      <w:r w:rsidR="00591842" w:rsidRPr="0058622D">
        <w:t xml:space="preserve">on January 1, 2020, and was modified in some respects effective May 1, 2020, </w:t>
      </w:r>
      <w:r w:rsidR="009C4108" w:rsidRPr="0058622D">
        <w:t xml:space="preserve">sets new </w:t>
      </w:r>
      <w:r w:rsidR="008B279B" w:rsidRPr="0058622D">
        <w:t xml:space="preserve">statutory </w:t>
      </w:r>
      <w:r w:rsidR="009C4108" w:rsidRPr="0058622D">
        <w:lastRenderedPageBreak/>
        <w:t xml:space="preserve">deadlines for disclosure. </w:t>
      </w:r>
      <w:r w:rsidR="00591842" w:rsidRPr="0058622D">
        <w:t xml:space="preserve">Now, </w:t>
      </w:r>
      <w:r w:rsidR="008B279B" w:rsidRPr="0058622D">
        <w:t xml:space="preserve">as a matter of New York State statutory law, </w:t>
      </w:r>
      <w:r w:rsidR="00591842" w:rsidRPr="0058622D">
        <w:t>m</w:t>
      </w:r>
      <w:r w:rsidR="009C4108" w:rsidRPr="0058622D">
        <w:t>ost mandatory disclosure, which includes all disclosable material in the possession of the police, must</w:t>
      </w:r>
      <w:r w:rsidR="009C4108" w:rsidRPr="000A5EDD">
        <w:t xml:space="preserve"> be turned over </w:t>
      </w:r>
      <w:r w:rsidR="009C4108" w:rsidRPr="00591842">
        <w:t xml:space="preserve">within </w:t>
      </w:r>
      <w:r w:rsidR="00326926" w:rsidRPr="00591842">
        <w:t>20</w:t>
      </w:r>
      <w:r w:rsidR="008C471D" w:rsidRPr="00591842">
        <w:t xml:space="preserve"> </w:t>
      </w:r>
      <w:r w:rsidR="009C4108" w:rsidRPr="00591842">
        <w:t>days of arraignment</w:t>
      </w:r>
      <w:r w:rsidR="008C471D" w:rsidRPr="00591842">
        <w:t xml:space="preserve"> for an in-custody defendant, and </w:t>
      </w:r>
      <w:r w:rsidR="00326926" w:rsidRPr="00591842">
        <w:t>35</w:t>
      </w:r>
      <w:r w:rsidR="008C471D" w:rsidRPr="00591842">
        <w:t xml:space="preserve"> days for a defendant not in custody</w:t>
      </w:r>
      <w:r w:rsidR="009C4108" w:rsidRPr="00591842">
        <w:t xml:space="preserve"> (C.P.L. </w:t>
      </w:r>
      <w:r w:rsidR="00F35BBE" w:rsidRPr="00591842">
        <w:t>§</w:t>
      </w:r>
      <w:r w:rsidR="00326926" w:rsidRPr="00591842">
        <w:t> </w:t>
      </w:r>
      <w:r w:rsidR="009C4108" w:rsidRPr="00591842">
        <w:t>245.10[1][a]).</w:t>
      </w:r>
      <w:r>
        <w:t xml:space="preserve"> </w:t>
      </w:r>
      <w:r w:rsidR="009C4108" w:rsidRPr="00591842">
        <w:rPr>
          <w:i/>
        </w:rPr>
        <w:t xml:space="preserve">Molineux </w:t>
      </w:r>
      <w:r w:rsidR="009C4108" w:rsidRPr="00591842">
        <w:t xml:space="preserve">and </w:t>
      </w:r>
      <w:r w:rsidR="009C4108" w:rsidRPr="00591842">
        <w:rPr>
          <w:i/>
        </w:rPr>
        <w:t>Sandoval</w:t>
      </w:r>
      <w:r w:rsidR="009C4108" w:rsidRPr="00591842">
        <w:t xml:space="preserve"> material </w:t>
      </w:r>
      <w:r w:rsidR="00DF0E0F">
        <w:t>–</w:t>
      </w:r>
      <w:r w:rsidR="009C4108" w:rsidRPr="00DF0E0F">
        <w:t xml:space="preserve"> prior bad acts committed by the defendant to be used as proof-in-chief or impeachment evidence respectively </w:t>
      </w:r>
      <w:r w:rsidR="00DF0E0F">
        <w:t>–</w:t>
      </w:r>
      <w:r w:rsidR="009C4108" w:rsidRPr="00DF0E0F">
        <w:t xml:space="preserve"> must</w:t>
      </w:r>
      <w:r w:rsidR="009C4108" w:rsidRPr="000A5EDD">
        <w:t xml:space="preserve"> be turned over at least </w:t>
      </w:r>
      <w:r w:rsidR="00326926">
        <w:t>15</w:t>
      </w:r>
      <w:r w:rsidR="009C4108" w:rsidRPr="000A5EDD">
        <w:t xml:space="preserve"> days before the first scheduled trial date (</w:t>
      </w:r>
      <w:r w:rsidR="009C4108">
        <w:t>C.P.L.</w:t>
      </w:r>
      <w:r w:rsidR="009C4108" w:rsidRPr="000A5EDD">
        <w:t xml:space="preserve"> </w:t>
      </w:r>
      <w:r w:rsidR="009C4108">
        <w:t>§</w:t>
      </w:r>
      <w:r w:rsidR="008C471D">
        <w:t> </w:t>
      </w:r>
      <w:r w:rsidR="009C4108" w:rsidRPr="000A5EDD">
        <w:t>245.10[1][b]).</w:t>
      </w:r>
      <w:r w:rsidR="00EB29F9">
        <w:t xml:space="preserve">  </w:t>
      </w:r>
    </w:p>
    <w:p w14:paraId="75C7D585" w14:textId="175331F3" w:rsidR="009C4108" w:rsidRDefault="009C4108" w:rsidP="00C90AA9">
      <w:pPr>
        <w:spacing w:after="300" w:line="259" w:lineRule="auto"/>
        <w:ind w:left="-2"/>
      </w:pPr>
      <w:r>
        <w:t xml:space="preserve">Because the right to </w:t>
      </w:r>
      <w:r>
        <w:rPr>
          <w:i/>
        </w:rPr>
        <w:t>Brady</w:t>
      </w:r>
      <w:r>
        <w:t xml:space="preserve"> material is a product of a defendant’s fair trial guarantees, the Supreme Court has also held that, at least in regard to impeachment material, a defendant who pleads guilty has no constitutional right to disclosure (</w:t>
      </w:r>
      <w:r>
        <w:rPr>
          <w:i/>
        </w:rPr>
        <w:t>Ruiz</w:t>
      </w:r>
      <w:r>
        <w:t xml:space="preserve">, 536 U.S. at 625). Disclosure, of course, will never be </w:t>
      </w:r>
      <w:proofErr w:type="gramStart"/>
      <w:r>
        <w:t>error</w:t>
      </w:r>
      <w:proofErr w:type="gramEnd"/>
      <w:r>
        <w:t xml:space="preserve">. </w:t>
      </w:r>
      <w:r w:rsidRPr="000A5EDD">
        <w:t xml:space="preserve">Furthermore, be aware that while nondisclosure might not be a constitutional </w:t>
      </w:r>
      <w:r w:rsidRPr="000A5EDD">
        <w:rPr>
          <w:i/>
        </w:rPr>
        <w:t>Brady</w:t>
      </w:r>
      <w:r w:rsidRPr="000A5EDD">
        <w:t xml:space="preserve"> violation, it might still be an ethical violation under one or more of the Rules of Professional Conduct. For example, it would not be a </w:t>
      </w:r>
      <w:r w:rsidRPr="000A5EDD">
        <w:rPr>
          <w:i/>
        </w:rPr>
        <w:t xml:space="preserve">Brady </w:t>
      </w:r>
      <w:r w:rsidRPr="000A5EDD">
        <w:t>violation but would be an ethical violation to permit a defendant to plead guilty to a crime when a prosecutor is aware that the defendant is innocent (Rule 3.1).</w:t>
      </w:r>
      <w:r>
        <w:t xml:space="preserve"> </w:t>
      </w:r>
      <w:r w:rsidRPr="000A5EDD">
        <w:t xml:space="preserve">Moreover, </w:t>
      </w:r>
      <w:r w:rsidR="00685B6A" w:rsidRPr="0058622D">
        <w:t>New York’s</w:t>
      </w:r>
      <w:r w:rsidR="008C471D" w:rsidRPr="0058622D">
        <w:t xml:space="preserve"> </w:t>
      </w:r>
      <w:r w:rsidR="00326926" w:rsidRPr="0058622D">
        <w:t xml:space="preserve">2020 </w:t>
      </w:r>
      <w:r w:rsidR="008C471D" w:rsidRPr="0058622D">
        <w:t xml:space="preserve">discovery rules require </w:t>
      </w:r>
      <w:r w:rsidRPr="0058622D">
        <w:t xml:space="preserve">that </w:t>
      </w:r>
      <w:r w:rsidRPr="0058622D">
        <w:rPr>
          <w:i/>
        </w:rPr>
        <w:t>Brady</w:t>
      </w:r>
      <w:r w:rsidRPr="0058622D">
        <w:t xml:space="preserve"> and </w:t>
      </w:r>
      <w:r w:rsidRPr="0058622D">
        <w:rPr>
          <w:i/>
        </w:rPr>
        <w:t>Giglio</w:t>
      </w:r>
      <w:r w:rsidRPr="0058622D">
        <w:t xml:space="preserve"> </w:t>
      </w:r>
      <w:r w:rsidR="0017665C" w:rsidRPr="0058622D">
        <w:t xml:space="preserve">information, </w:t>
      </w:r>
      <w:r w:rsidRPr="0058622D">
        <w:t>as well as most other discoverable materials, be disclosed prior to a court’s acceptance of a guilty plea</w:t>
      </w:r>
      <w:r w:rsidR="00F35BBE" w:rsidRPr="0058622D">
        <w:t>, unless the defendant waives this right</w:t>
      </w:r>
      <w:r w:rsidRPr="0058622D">
        <w:t>.</w:t>
      </w:r>
      <w:r w:rsidR="00326926" w:rsidRPr="0058622D">
        <w:t xml:space="preserve"> </w:t>
      </w:r>
      <w:r w:rsidR="00DA57BA" w:rsidRPr="0058622D">
        <w:t xml:space="preserve">While a defendant may waive his discovery rights, </w:t>
      </w:r>
      <w:r w:rsidR="00F8693C" w:rsidRPr="0058622D">
        <w:t xml:space="preserve">as a matter of New York statutory </w:t>
      </w:r>
      <w:proofErr w:type="gramStart"/>
      <w:r w:rsidR="00F8693C" w:rsidRPr="0058622D">
        <w:t>law</w:t>
      </w:r>
      <w:proofErr w:type="gramEnd"/>
      <w:r w:rsidR="00F8693C" w:rsidRPr="0058622D">
        <w:t xml:space="preserve"> </w:t>
      </w:r>
      <w:r w:rsidR="00DA57BA" w:rsidRPr="0058622D">
        <w:t>a</w:t>
      </w:r>
      <w:r w:rsidR="00326926" w:rsidRPr="0058622D">
        <w:t xml:space="preserve"> prosecutor may not condition a guilty plea on </w:t>
      </w:r>
      <w:r w:rsidR="00DA57BA" w:rsidRPr="0058622D">
        <w:t>such a</w:t>
      </w:r>
      <w:r w:rsidR="00326926" w:rsidRPr="0058622D">
        <w:t xml:space="preserve"> waiver (C.P.L. §</w:t>
      </w:r>
      <w:r w:rsidR="00DA57BA" w:rsidRPr="0058622D">
        <w:t xml:space="preserve"> 245.25).</w:t>
      </w:r>
    </w:p>
    <w:p w14:paraId="465615DB" w14:textId="2C6630B2" w:rsidR="009C4108" w:rsidRDefault="009C4108" w:rsidP="00C90AA9">
      <w:pPr>
        <w:spacing w:after="300" w:line="259" w:lineRule="auto"/>
        <w:ind w:left="-2"/>
      </w:pPr>
      <w:r>
        <w:t>The failure to disclose impeachment or exculpatory information, when constitutionally or statutorily required, can result in the reversal or vacatur of a conviction, or other sanctions, even if that failure was inadvertent. A knowing or willful failure to disclose such information is an ethical violation (</w:t>
      </w:r>
      <w:r>
        <w:rPr>
          <w:i/>
        </w:rPr>
        <w:t>see</w:t>
      </w:r>
      <w:r>
        <w:t xml:space="preserve"> Rule</w:t>
      </w:r>
      <w:r>
        <w:rPr>
          <w:i/>
        </w:rPr>
        <w:t xml:space="preserve"> </w:t>
      </w:r>
      <w:r>
        <w:t xml:space="preserve">3.4[a][1] [“a lawyer shall not suppress any evidence that the lawyer or the client has a legal obligation to reveal or produce”]; 3.4[a][3] [“a lawyer shall not conceal or knowingly fail to disclose that which the lawyer is required by law to reveal”]; 3.8[b] [“a prosecutor . . . shall make timely disclosure to counsel for the defendant . . . of the existence of evidence or information known to the prosecutor. . . that tends to negate the guilt of the accused, mitigate the degree of the offense, or reduce the sentence”]). Notably, Rule 3.4 and New York’s discovery statute (C.P.L. Article 245) both </w:t>
      </w:r>
      <w:r w:rsidR="00DA57BA">
        <w:t xml:space="preserve">may </w:t>
      </w:r>
      <w:r>
        <w:t xml:space="preserve">require far more disclosure than </w:t>
      </w:r>
      <w:r>
        <w:rPr>
          <w:i/>
        </w:rPr>
        <w:t>Brady</w:t>
      </w:r>
      <w:r>
        <w:t xml:space="preserve"> and its progeny.</w:t>
      </w:r>
    </w:p>
    <w:p w14:paraId="31EAF0B9" w14:textId="77777777" w:rsidR="009C4108" w:rsidRDefault="009C4108" w:rsidP="00C90AA9">
      <w:pPr>
        <w:spacing w:after="300" w:line="259" w:lineRule="auto"/>
        <w:ind w:left="-2"/>
      </w:pPr>
      <w:r>
        <w:t xml:space="preserve">Innumerable judicial decisions and scholarly articles have sought to define what information is “material” within the meaning of the </w:t>
      </w:r>
      <w:r>
        <w:rPr>
          <w:i/>
        </w:rPr>
        <w:t>Brady</w:t>
      </w:r>
      <w:r>
        <w:t xml:space="preserve"> doctrine, what is exculpatory, at what juncture in the case disclosure must be made, how rigorously the prosecutor must seek out exculpatory information, how damaging the impeachment information </w:t>
      </w:r>
      <w:r>
        <w:lastRenderedPageBreak/>
        <w:t xml:space="preserve">or important the prosecution witness must be to invoke </w:t>
      </w:r>
      <w:r>
        <w:rPr>
          <w:i/>
        </w:rPr>
        <w:t>Giglio’</w:t>
      </w:r>
      <w:r>
        <w:t>s disclosure requirement, and what sanctions will be imposed for various failures to disclose. Obviously, particularized research and factual analysis are required to address the specifics of each prosecution.</w:t>
      </w:r>
    </w:p>
    <w:p w14:paraId="71DB8D32" w14:textId="0EC4B845" w:rsidR="00EF008C" w:rsidRDefault="00EF008C" w:rsidP="00C90AA9">
      <w:pPr>
        <w:spacing w:after="300" w:line="259" w:lineRule="auto"/>
        <w:ind w:left="14" w:hanging="14"/>
      </w:pPr>
      <w:r w:rsidRPr="00173A3D">
        <w:t xml:space="preserve">Caution is recommended in making any pre-disclosure assessment of “materiality” in the context of a </w:t>
      </w:r>
      <w:r w:rsidRPr="00173A3D">
        <w:rPr>
          <w:i/>
          <w:iCs/>
        </w:rPr>
        <w:t>Brady</w:t>
      </w:r>
      <w:r w:rsidRPr="00173A3D">
        <w:t xml:space="preserve"> issue. Under the law, “materiality” in that context involves an assessment of the impact that a failure to disclose </w:t>
      </w:r>
      <w:r w:rsidRPr="00173A3D">
        <w:rPr>
          <w:i/>
          <w:iCs/>
        </w:rPr>
        <w:t>Brady</w:t>
      </w:r>
      <w:r w:rsidRPr="00173A3D">
        <w:t xml:space="preserve"> material might have had on the outcome of the proceeding. (</w:t>
      </w:r>
      <w:r w:rsidRPr="00173A3D">
        <w:rPr>
          <w:i/>
          <w:iCs/>
        </w:rPr>
        <w:t>See</w:t>
      </w:r>
      <w:r w:rsidRPr="00173A3D">
        <w:t xml:space="preserve">, </w:t>
      </w:r>
      <w:r w:rsidRPr="00173A3D">
        <w:rPr>
          <w:i/>
          <w:iCs/>
        </w:rPr>
        <w:t>e.g.</w:t>
      </w:r>
      <w:r w:rsidRPr="00173A3D">
        <w:t xml:space="preserve">, </w:t>
      </w:r>
      <w:r w:rsidRPr="00173A3D">
        <w:rPr>
          <w:i/>
          <w:iCs/>
        </w:rPr>
        <w:t>People v. Vilardi</w:t>
      </w:r>
      <w:r w:rsidRPr="00173A3D">
        <w:t>, 76 N.Y.2d 67 [1990]). The principled prosecutor, however, will not make an assessment, pre-disclosure, of the impact that exculpatory material might have on the outcome of the case, or of the use that the defense might make of exculpatory material. Instead, a prosecutor should engage in broad disclosure of exculpatory material, without regard to its impact on the case. In other words, the prosecutor should not engage in a pre-disclosure assessment of “materiality.” In short: When in doubt, disclose.</w:t>
      </w:r>
      <w:r>
        <w:t xml:space="preserve"> </w:t>
      </w:r>
    </w:p>
    <w:p w14:paraId="77378017" w14:textId="79A22BE5" w:rsidR="003B292C" w:rsidRPr="0058622D" w:rsidRDefault="00377FCC" w:rsidP="00C90AA9">
      <w:pPr>
        <w:spacing w:after="300" w:line="259" w:lineRule="auto"/>
        <w:ind w:hanging="14"/>
      </w:pPr>
      <w:r w:rsidRPr="00EF008C">
        <w:t>Remember</w:t>
      </w:r>
      <w:r>
        <w:t xml:space="preserve"> that </w:t>
      </w:r>
      <w:r w:rsidRPr="0058622D">
        <w:rPr>
          <w:i/>
        </w:rPr>
        <w:t>B</w:t>
      </w:r>
      <w:r w:rsidR="00D3065E" w:rsidRPr="0058622D">
        <w:rPr>
          <w:i/>
        </w:rPr>
        <w:t>rady</w:t>
      </w:r>
      <w:r w:rsidR="00D3065E" w:rsidRPr="0058622D">
        <w:t xml:space="preserve"> material is </w:t>
      </w:r>
      <w:r w:rsidR="00D3065E" w:rsidRPr="00DB268B">
        <w:rPr>
          <w:u w:val="single"/>
        </w:rPr>
        <w:t>information</w:t>
      </w:r>
      <w:r w:rsidR="00D3065E" w:rsidRPr="0058622D">
        <w:t xml:space="preserve">, </w:t>
      </w:r>
      <w:r w:rsidR="00034088" w:rsidRPr="0058622D">
        <w:t xml:space="preserve">regardless of the medium in which it exists.  </w:t>
      </w:r>
      <w:r w:rsidRPr="0058622D">
        <w:t>Although i</w:t>
      </w:r>
      <w:r w:rsidR="00034088" w:rsidRPr="0058622D">
        <w:t xml:space="preserve">t may exist </w:t>
      </w:r>
      <w:r w:rsidR="00971187" w:rsidRPr="0058622D">
        <w:t xml:space="preserve">in the form of a </w:t>
      </w:r>
      <w:r w:rsidR="00D3065E" w:rsidRPr="0058622D">
        <w:t xml:space="preserve">written </w:t>
      </w:r>
      <w:r w:rsidR="00F8693C" w:rsidRPr="0058622D">
        <w:t>document</w:t>
      </w:r>
      <w:r w:rsidR="00D3065E" w:rsidRPr="0058622D">
        <w:t xml:space="preserve">, </w:t>
      </w:r>
      <w:r w:rsidR="00971187" w:rsidRPr="0058622D">
        <w:t xml:space="preserve">a </w:t>
      </w:r>
      <w:r w:rsidR="00D3065E" w:rsidRPr="0058622D">
        <w:t>record</w:t>
      </w:r>
      <w:r w:rsidR="00971187" w:rsidRPr="0058622D">
        <w:t>,</w:t>
      </w:r>
      <w:r w:rsidR="00D3065E" w:rsidRPr="0058622D">
        <w:t xml:space="preserve"> video</w:t>
      </w:r>
      <w:r w:rsidR="00971187" w:rsidRPr="0058622D">
        <w:t xml:space="preserve"> footage</w:t>
      </w:r>
      <w:r w:rsidR="00D3065E" w:rsidRPr="0058622D">
        <w:t>, etc</w:t>
      </w:r>
      <w:r w:rsidR="00034088" w:rsidRPr="0058622D">
        <w:t>.</w:t>
      </w:r>
      <w:r w:rsidRPr="0058622D">
        <w:t>, i</w:t>
      </w:r>
      <w:r w:rsidR="0058622D">
        <w:t>t</w:t>
      </w:r>
      <w:r w:rsidRPr="0058622D">
        <w:t xml:space="preserve"> can also be in the form of the s</w:t>
      </w:r>
      <w:r w:rsidR="00034088" w:rsidRPr="0058622D">
        <w:t>poken word</w:t>
      </w:r>
      <w:r w:rsidR="00F75AAC" w:rsidRPr="0058622D">
        <w:t xml:space="preserve">, </w:t>
      </w:r>
      <w:r w:rsidR="00B522A6" w:rsidRPr="0058622D">
        <w:t xml:space="preserve">whether recorded or not. Examples include </w:t>
      </w:r>
      <w:r w:rsidR="00F75AAC" w:rsidRPr="0058622D">
        <w:t xml:space="preserve">witness </w:t>
      </w:r>
      <w:r w:rsidR="00B522A6" w:rsidRPr="0058622D">
        <w:t>utterances to</w:t>
      </w:r>
      <w:r w:rsidR="00F75AAC" w:rsidRPr="0058622D">
        <w:t xml:space="preserve"> the police</w:t>
      </w:r>
      <w:r w:rsidR="0058622D">
        <w:t>,</w:t>
      </w:r>
      <w:r w:rsidR="00F75AAC" w:rsidRPr="0058622D">
        <w:t xml:space="preserve"> or what </w:t>
      </w:r>
      <w:r w:rsidR="0058622D">
        <w:t xml:space="preserve">the </w:t>
      </w:r>
      <w:r w:rsidR="00B522A6" w:rsidRPr="0058622D">
        <w:t xml:space="preserve">witness </w:t>
      </w:r>
      <w:r w:rsidR="00F75AAC" w:rsidRPr="0058622D">
        <w:t xml:space="preserve">reveals to you </w:t>
      </w:r>
      <w:r w:rsidR="00F8693C" w:rsidRPr="0058622D">
        <w:t xml:space="preserve">or a colleague </w:t>
      </w:r>
      <w:r w:rsidR="00F75AAC" w:rsidRPr="0058622D">
        <w:t xml:space="preserve">during </w:t>
      </w:r>
      <w:r w:rsidRPr="0058622D">
        <w:t xml:space="preserve">case </w:t>
      </w:r>
      <w:r w:rsidR="00F75AAC" w:rsidRPr="0058622D">
        <w:t>preparation.</w:t>
      </w:r>
      <w:r w:rsidR="00D3065E" w:rsidRPr="0058622D">
        <w:t xml:space="preserve"> </w:t>
      </w:r>
    </w:p>
    <w:p w14:paraId="15B11562" w14:textId="4CB84E68" w:rsidR="003B292C" w:rsidRPr="0058622D" w:rsidRDefault="00971187" w:rsidP="00C90AA9">
      <w:pPr>
        <w:spacing w:after="300" w:line="259" w:lineRule="auto"/>
        <w:ind w:hanging="14"/>
      </w:pPr>
      <w:r w:rsidRPr="0058622D">
        <w:t xml:space="preserve">With the introduction of the use of </w:t>
      </w:r>
      <w:r w:rsidR="00034088" w:rsidRPr="0058622D">
        <w:t>b</w:t>
      </w:r>
      <w:r w:rsidR="00D3065E" w:rsidRPr="0058622D">
        <w:t>ody worn camera</w:t>
      </w:r>
      <w:r w:rsidRPr="0058622D">
        <w:t xml:space="preserve">s in many police departments throughout the State, </w:t>
      </w:r>
      <w:r w:rsidR="00D3065E" w:rsidRPr="0058622D">
        <w:t>footage</w:t>
      </w:r>
      <w:r w:rsidR="00F75AAC" w:rsidRPr="0058622D">
        <w:t xml:space="preserve"> </w:t>
      </w:r>
      <w:r w:rsidRPr="0058622D">
        <w:t xml:space="preserve">of </w:t>
      </w:r>
      <w:r w:rsidR="00377FCC" w:rsidRPr="0058622D">
        <w:t xml:space="preserve">an </w:t>
      </w:r>
      <w:r w:rsidRPr="0058622D">
        <w:t xml:space="preserve">incident </w:t>
      </w:r>
      <w:r w:rsidR="0058622D" w:rsidRPr="0058622D">
        <w:t>or occurrence related to what becomes part of a criminal investigation m</w:t>
      </w:r>
      <w:r w:rsidRPr="0058622D">
        <w:t xml:space="preserve">ust therefore </w:t>
      </w:r>
      <w:r w:rsidR="00D3065E" w:rsidRPr="0058622D">
        <w:t xml:space="preserve">be </w:t>
      </w:r>
      <w:r w:rsidR="00377FCC" w:rsidRPr="0058622D">
        <w:t xml:space="preserve">carefully </w:t>
      </w:r>
      <w:r w:rsidR="00D3065E" w:rsidRPr="0058622D">
        <w:t>reviewed</w:t>
      </w:r>
      <w:r w:rsidR="00034088" w:rsidRPr="0058622D">
        <w:t xml:space="preserve"> </w:t>
      </w:r>
      <w:r w:rsidR="00F75AAC" w:rsidRPr="0058622D">
        <w:t>in its entirety</w:t>
      </w:r>
      <w:r w:rsidR="00D3065E" w:rsidRPr="0058622D">
        <w:t xml:space="preserve">, as it </w:t>
      </w:r>
      <w:r w:rsidR="00D3065E" w:rsidRPr="00DB268B">
        <w:t xml:space="preserve">may </w:t>
      </w:r>
      <w:r w:rsidR="00D3065E" w:rsidRPr="0058622D">
        <w:t xml:space="preserve">contain </w:t>
      </w:r>
      <w:r w:rsidR="00D3065E" w:rsidRPr="0058622D">
        <w:rPr>
          <w:i/>
        </w:rPr>
        <w:t>Brady</w:t>
      </w:r>
      <w:r w:rsidR="00D3065E" w:rsidRPr="0058622D">
        <w:t xml:space="preserve"> material.</w:t>
      </w:r>
      <w:r w:rsidR="00F75AAC" w:rsidRPr="0058622D">
        <w:t xml:space="preserve"> </w:t>
      </w:r>
      <w:r w:rsidR="00377FCC" w:rsidRPr="0058622D">
        <w:t xml:space="preserve">Proceeding forward without fully reviewing such footage is therefore a course fraught with peril.  </w:t>
      </w:r>
    </w:p>
    <w:p w14:paraId="7C821665" w14:textId="15DA3578" w:rsidR="00D3065E" w:rsidRDefault="003B292C" w:rsidP="00C90AA9">
      <w:pPr>
        <w:spacing w:after="300" w:line="259" w:lineRule="auto"/>
        <w:ind w:hanging="14"/>
      </w:pPr>
      <w:r w:rsidRPr="0058622D">
        <w:t>Lastly, r</w:t>
      </w:r>
      <w:r w:rsidR="00F75AAC" w:rsidRPr="0058622D">
        <w:t>emember</w:t>
      </w:r>
      <w:r w:rsidRPr="0058622D">
        <w:t xml:space="preserve"> that </w:t>
      </w:r>
      <w:r w:rsidR="00F75AAC" w:rsidRPr="0058622D">
        <w:t>disclosure is only part of the equation. You also have an obligati</w:t>
      </w:r>
      <w:r w:rsidR="00B522A6" w:rsidRPr="0058622D">
        <w:t xml:space="preserve">on to </w:t>
      </w:r>
      <w:r w:rsidR="00F75AAC" w:rsidRPr="0058622D">
        <w:t>fu</w:t>
      </w:r>
      <w:r w:rsidRPr="0058622D">
        <w:t xml:space="preserve">rther </w:t>
      </w:r>
      <w:r w:rsidR="00F75AAC" w:rsidRPr="0058622D">
        <w:t xml:space="preserve">investigate </w:t>
      </w:r>
      <w:r w:rsidRPr="0058622D">
        <w:t xml:space="preserve">situations where </w:t>
      </w:r>
      <w:r w:rsidR="00F75AAC" w:rsidRPr="0058622D">
        <w:rPr>
          <w:i/>
          <w:iCs/>
        </w:rPr>
        <w:t>Brady</w:t>
      </w:r>
      <w:r w:rsidR="00F75AAC" w:rsidRPr="0058622D">
        <w:t xml:space="preserve"> material</w:t>
      </w:r>
      <w:r w:rsidRPr="0058622D">
        <w:t xml:space="preserve"> is</w:t>
      </w:r>
      <w:r>
        <w:t xml:space="preserve"> suspected to exist</w:t>
      </w:r>
      <w:r w:rsidR="00F75AAC" w:rsidRPr="00425EF2">
        <w:t xml:space="preserve">. </w:t>
      </w:r>
      <w:r>
        <w:t xml:space="preserve">Avoid engaging in </w:t>
      </w:r>
      <w:r w:rsidRPr="003B292C">
        <w:t xml:space="preserve">willful blindness and </w:t>
      </w:r>
      <w:proofErr w:type="gramStart"/>
      <w:r w:rsidRPr="003B292C">
        <w:t>studied</w:t>
      </w:r>
      <w:proofErr w:type="gramEnd"/>
      <w:r w:rsidRPr="003B292C">
        <w:t xml:space="preserve"> ignorance</w:t>
      </w:r>
      <w:r>
        <w:t>.</w:t>
      </w:r>
      <w:r w:rsidRPr="003B292C">
        <w:t xml:space="preserve">  </w:t>
      </w:r>
    </w:p>
    <w:p w14:paraId="27888B72" w14:textId="77777777" w:rsidR="002053BB" w:rsidRDefault="002053BB" w:rsidP="00C90AA9">
      <w:pPr>
        <w:spacing w:after="300" w:line="259" w:lineRule="auto"/>
        <w:ind w:left="0" w:firstLine="0"/>
        <w:jc w:val="center"/>
        <w:rPr>
          <w:b/>
          <w:sz w:val="32"/>
          <w:szCs w:val="28"/>
        </w:rPr>
      </w:pPr>
    </w:p>
    <w:p w14:paraId="6EBE44E9" w14:textId="77777777" w:rsidR="002053BB" w:rsidRDefault="002053BB" w:rsidP="00C90AA9">
      <w:pPr>
        <w:spacing w:after="300" w:line="259" w:lineRule="auto"/>
        <w:ind w:left="0" w:firstLine="0"/>
        <w:jc w:val="center"/>
        <w:rPr>
          <w:b/>
          <w:sz w:val="32"/>
          <w:szCs w:val="28"/>
        </w:rPr>
      </w:pPr>
    </w:p>
    <w:p w14:paraId="3EFD072F" w14:textId="77777777" w:rsidR="002053BB" w:rsidRDefault="002053BB" w:rsidP="00C90AA9">
      <w:pPr>
        <w:spacing w:after="300" w:line="259" w:lineRule="auto"/>
        <w:ind w:left="0" w:firstLine="0"/>
        <w:jc w:val="center"/>
        <w:rPr>
          <w:b/>
          <w:sz w:val="32"/>
          <w:szCs w:val="28"/>
        </w:rPr>
      </w:pPr>
    </w:p>
    <w:p w14:paraId="225C7663" w14:textId="146698B5" w:rsidR="008C471D" w:rsidRPr="000A5EDD" w:rsidRDefault="008C471D" w:rsidP="00C90AA9">
      <w:pPr>
        <w:spacing w:after="300" w:line="259" w:lineRule="auto"/>
        <w:ind w:left="0" w:firstLine="0"/>
        <w:jc w:val="center"/>
        <w:rPr>
          <w:b/>
          <w:sz w:val="32"/>
          <w:szCs w:val="28"/>
        </w:rPr>
      </w:pPr>
      <w:r>
        <w:rPr>
          <w:b/>
          <w:sz w:val="32"/>
          <w:szCs w:val="28"/>
        </w:rPr>
        <w:lastRenderedPageBreak/>
        <w:t>c</w:t>
      </w:r>
      <w:r w:rsidR="00BE04F0" w:rsidRPr="00823FAC">
        <w:rPr>
          <w:b/>
          <w:sz w:val="32"/>
          <w:szCs w:val="28"/>
        </w:rPr>
        <w:t xml:space="preserve">. </w:t>
      </w:r>
      <w:r w:rsidR="009C4108" w:rsidRPr="000A5EDD">
        <w:rPr>
          <w:b/>
          <w:sz w:val="32"/>
          <w:szCs w:val="28"/>
        </w:rPr>
        <w:t>C.P.L. Article 245: Statutory Discovery Obligations</w:t>
      </w:r>
    </w:p>
    <w:p w14:paraId="4A7826FD" w14:textId="77777777" w:rsidR="00772D37" w:rsidRPr="009B3B0B" w:rsidRDefault="007B1B67" w:rsidP="00772D37">
      <w:pPr>
        <w:spacing w:after="300" w:line="259" w:lineRule="auto"/>
        <w:ind w:left="2" w:firstLine="0"/>
      </w:pPr>
      <w:r w:rsidRPr="009B3B0B">
        <w:rPr>
          <w:szCs w:val="28"/>
        </w:rPr>
        <w:t>In 2019, the New York Legislature passed sweeping criminal justice reforms targeting, among other things, the discovery statutes.</w:t>
      </w:r>
      <w:r w:rsidR="008A0CEA" w:rsidRPr="009B3B0B">
        <w:rPr>
          <w:szCs w:val="28"/>
        </w:rPr>
        <w:t xml:space="preserve"> </w:t>
      </w:r>
      <w:r w:rsidR="00772D37" w:rsidRPr="009B3B0B">
        <w:rPr>
          <w:szCs w:val="28"/>
        </w:rPr>
        <w:t xml:space="preserve">In a subsequent </w:t>
      </w:r>
      <w:r w:rsidR="008A0CEA" w:rsidRPr="009B3B0B">
        <w:rPr>
          <w:szCs w:val="28"/>
        </w:rPr>
        <w:t xml:space="preserve">iteration, which became effective on </w:t>
      </w:r>
      <w:r w:rsidR="00F35BBE" w:rsidRPr="009B3B0B">
        <w:rPr>
          <w:szCs w:val="28"/>
        </w:rPr>
        <w:t>May</w:t>
      </w:r>
      <w:r w:rsidR="009C4108" w:rsidRPr="009B3B0B">
        <w:rPr>
          <w:szCs w:val="28"/>
        </w:rPr>
        <w:t xml:space="preserve"> 1, 2020, prosecutors are obligated to turn over most </w:t>
      </w:r>
      <w:proofErr w:type="gramStart"/>
      <w:r w:rsidR="009C4108" w:rsidRPr="009B3B0B">
        <w:rPr>
          <w:szCs w:val="28"/>
        </w:rPr>
        <w:t>discovery</w:t>
      </w:r>
      <w:proofErr w:type="gramEnd"/>
      <w:r w:rsidR="008C471D" w:rsidRPr="009B3B0B">
        <w:rPr>
          <w:szCs w:val="28"/>
        </w:rPr>
        <w:t xml:space="preserve"> in criminal cases</w:t>
      </w:r>
      <w:r w:rsidR="009C4108" w:rsidRPr="009B3B0B">
        <w:rPr>
          <w:szCs w:val="28"/>
        </w:rPr>
        <w:t xml:space="preserve"> within </w:t>
      </w:r>
      <w:r w:rsidR="00DA57BA" w:rsidRPr="009B3B0B">
        <w:rPr>
          <w:szCs w:val="28"/>
        </w:rPr>
        <w:t>20</w:t>
      </w:r>
      <w:r w:rsidR="008C471D" w:rsidRPr="009B3B0B">
        <w:rPr>
          <w:szCs w:val="28"/>
        </w:rPr>
        <w:t xml:space="preserve"> </w:t>
      </w:r>
      <w:r w:rsidR="009C4108" w:rsidRPr="009B3B0B">
        <w:rPr>
          <w:szCs w:val="28"/>
        </w:rPr>
        <w:t>days of a</w:t>
      </w:r>
      <w:r w:rsidR="008C471D" w:rsidRPr="009B3B0B">
        <w:rPr>
          <w:szCs w:val="28"/>
        </w:rPr>
        <w:t>n in-custody</w:t>
      </w:r>
      <w:r w:rsidR="009C4108" w:rsidRPr="009B3B0B">
        <w:rPr>
          <w:szCs w:val="28"/>
        </w:rPr>
        <w:t xml:space="preserve"> defendant’s arraignment</w:t>
      </w:r>
      <w:r w:rsidR="008C471D" w:rsidRPr="009B3B0B">
        <w:rPr>
          <w:szCs w:val="28"/>
        </w:rPr>
        <w:t xml:space="preserve"> and </w:t>
      </w:r>
      <w:r w:rsidR="00DA57BA" w:rsidRPr="009B3B0B">
        <w:rPr>
          <w:szCs w:val="28"/>
        </w:rPr>
        <w:t>35</w:t>
      </w:r>
      <w:r w:rsidR="008C471D" w:rsidRPr="009B3B0B">
        <w:rPr>
          <w:szCs w:val="28"/>
        </w:rPr>
        <w:t xml:space="preserve"> days of an at-liberty defendant’s arraignment</w:t>
      </w:r>
      <w:r w:rsidR="009C4108" w:rsidRPr="009B3B0B">
        <w:rPr>
          <w:szCs w:val="28"/>
        </w:rPr>
        <w:t xml:space="preserve"> (C.P.L. §</w:t>
      </w:r>
      <w:r w:rsidR="00DA57BA" w:rsidRPr="009B3B0B">
        <w:rPr>
          <w:szCs w:val="28"/>
        </w:rPr>
        <w:t> </w:t>
      </w:r>
      <w:r w:rsidR="009C4108" w:rsidRPr="009B3B0B">
        <w:rPr>
          <w:szCs w:val="28"/>
        </w:rPr>
        <w:t>245.10</w:t>
      </w:r>
      <w:r w:rsidR="009E5BED" w:rsidRPr="009B3B0B">
        <w:rPr>
          <w:szCs w:val="28"/>
        </w:rPr>
        <w:t>[1]</w:t>
      </w:r>
      <w:r w:rsidR="009C4108" w:rsidRPr="009B3B0B">
        <w:rPr>
          <w:szCs w:val="28"/>
        </w:rPr>
        <w:t>[</w:t>
      </w:r>
      <w:proofErr w:type="gramStart"/>
      <w:r w:rsidR="009E5BED" w:rsidRPr="009B3B0B">
        <w:rPr>
          <w:szCs w:val="28"/>
        </w:rPr>
        <w:t>a</w:t>
      </w:r>
      <w:r w:rsidR="009C4108" w:rsidRPr="009B3B0B">
        <w:rPr>
          <w:szCs w:val="28"/>
        </w:rPr>
        <w:t>]</w:t>
      </w:r>
      <w:r w:rsidR="009E5BED" w:rsidRPr="009B3B0B">
        <w:rPr>
          <w:szCs w:val="28"/>
        </w:rPr>
        <w:t>[</w:t>
      </w:r>
      <w:proofErr w:type="gramEnd"/>
      <w:r w:rsidR="009E5BED" w:rsidRPr="009B3B0B">
        <w:rPr>
          <w:szCs w:val="28"/>
        </w:rPr>
        <w:t>i-ii]</w:t>
      </w:r>
      <w:r w:rsidR="009C4108" w:rsidRPr="009B3B0B">
        <w:rPr>
          <w:szCs w:val="28"/>
        </w:rPr>
        <w:t>).</w:t>
      </w:r>
      <w:r w:rsidR="008C471D" w:rsidRPr="009B3B0B">
        <w:rPr>
          <w:szCs w:val="28"/>
        </w:rPr>
        <w:t xml:space="preserve"> </w:t>
      </w:r>
      <w:r w:rsidR="00772D37" w:rsidRPr="009B3B0B">
        <w:t>Additional amendments to the discovery provisions of the C.P.L. became effective as of May 9, 2022 (</w:t>
      </w:r>
      <w:r w:rsidR="00772D37" w:rsidRPr="009B3B0B">
        <w:rPr>
          <w:i/>
        </w:rPr>
        <w:t>see</w:t>
      </w:r>
      <w:r w:rsidR="00772D37" w:rsidRPr="009B3B0B">
        <w:t xml:space="preserve"> C.P.L. § § 245.50, 245.80, 450.20 and 530.50).  Such amendments include:</w:t>
      </w:r>
    </w:p>
    <w:p w14:paraId="7E7C8382" w14:textId="77777777" w:rsidR="00772D37" w:rsidRPr="009B3B0B" w:rsidRDefault="00772D37" w:rsidP="00772D37">
      <w:pPr>
        <w:pStyle w:val="ListParagraph"/>
        <w:numPr>
          <w:ilvl w:val="0"/>
          <w:numId w:val="37"/>
        </w:numPr>
        <w:spacing w:after="300" w:line="259" w:lineRule="auto"/>
      </w:pPr>
      <w:r w:rsidRPr="009B3B0B">
        <w:t xml:space="preserve">Requiring that any supplemental COC shall detail the basis for the delayed disclosure so that the court may determine whether the delayed disclosure impacts upon the propriety of the </w:t>
      </w:r>
      <w:proofErr w:type="gramStart"/>
      <w:r w:rsidRPr="009B3B0B">
        <w:t>COC;</w:t>
      </w:r>
      <w:proofErr w:type="gramEnd"/>
    </w:p>
    <w:p w14:paraId="09CE1CFF" w14:textId="77777777" w:rsidR="00772D37" w:rsidRPr="009B3B0B" w:rsidRDefault="00772D37" w:rsidP="00772D37">
      <w:pPr>
        <w:pStyle w:val="ListParagraph"/>
        <w:numPr>
          <w:ilvl w:val="0"/>
          <w:numId w:val="37"/>
        </w:numPr>
        <w:spacing w:after="300" w:line="259" w:lineRule="auto"/>
      </w:pPr>
      <w:r w:rsidRPr="009B3B0B">
        <w:t>Requires a party receiving a COC to alert the opposing party of any potential defect or deficiency related to the COC “as soon as practicable</w:t>
      </w:r>
      <w:proofErr w:type="gramStart"/>
      <w:r w:rsidRPr="009B3B0B">
        <w:t>”;</w:t>
      </w:r>
      <w:proofErr w:type="gramEnd"/>
    </w:p>
    <w:p w14:paraId="433B2566" w14:textId="77777777" w:rsidR="00772D37" w:rsidRPr="009B3B0B" w:rsidRDefault="00772D37" w:rsidP="00772D37">
      <w:pPr>
        <w:pStyle w:val="ListParagraph"/>
        <w:numPr>
          <w:ilvl w:val="0"/>
          <w:numId w:val="37"/>
        </w:numPr>
        <w:spacing w:after="300" w:line="259" w:lineRule="auto"/>
      </w:pPr>
      <w:r w:rsidRPr="009B3B0B">
        <w:t xml:space="preserve">The articulation of a proportionality standard that a court must employ when discovery is turned over belatedly – the remedy or sanction imposed must be appropriate or proportionate to the prejudice suffered by the party entitled to </w:t>
      </w:r>
      <w:proofErr w:type="gramStart"/>
      <w:r w:rsidRPr="009B3B0B">
        <w:t>disclosure;</w:t>
      </w:r>
      <w:proofErr w:type="gramEnd"/>
      <w:r w:rsidRPr="009B3B0B">
        <w:t xml:space="preserve"> </w:t>
      </w:r>
    </w:p>
    <w:p w14:paraId="4F168DD3" w14:textId="77777777" w:rsidR="00772D37" w:rsidRPr="009B3B0B" w:rsidRDefault="00772D37" w:rsidP="00772D37">
      <w:pPr>
        <w:pStyle w:val="ListParagraph"/>
        <w:numPr>
          <w:ilvl w:val="0"/>
          <w:numId w:val="37"/>
        </w:numPr>
        <w:spacing w:after="300" w:line="259" w:lineRule="auto"/>
      </w:pPr>
      <w:r w:rsidRPr="009B3B0B">
        <w:t xml:space="preserve">Clarification that Article 245 discovery provisions do not apply to simplified </w:t>
      </w:r>
      <w:proofErr w:type="gramStart"/>
      <w:r w:rsidRPr="009B3B0B">
        <w:t>informations</w:t>
      </w:r>
      <w:proofErr w:type="gramEnd"/>
      <w:r w:rsidRPr="009B3B0B">
        <w:t xml:space="preserve"> charging VTL infractions, informations charging petty offenses pursuant to a municipal code or other case in which the defendant is not charged with a crime or offense.  In such circumstances, the defendant must make a motion for discovery.</w:t>
      </w:r>
    </w:p>
    <w:p w14:paraId="2F4BB457" w14:textId="77777777" w:rsidR="00772D37" w:rsidRPr="009B3B0B" w:rsidRDefault="00772D37" w:rsidP="00772D37">
      <w:pPr>
        <w:pStyle w:val="ListParagraph"/>
        <w:numPr>
          <w:ilvl w:val="0"/>
          <w:numId w:val="37"/>
        </w:numPr>
        <w:spacing w:after="300" w:line="259" w:lineRule="auto"/>
      </w:pPr>
      <w:r w:rsidRPr="009B3B0B">
        <w:t>Permitting the People to pursue an intermediate appeal from a court’s dismissal of all or some of the counts in a case where such dismissal is granted for discovery non-compliance pursuant to C.P.L. § 245.80.</w:t>
      </w:r>
    </w:p>
    <w:p w14:paraId="56611B39" w14:textId="010E25BE" w:rsidR="009C4108" w:rsidRDefault="00772D37" w:rsidP="00C90AA9">
      <w:pPr>
        <w:spacing w:after="300" w:line="259" w:lineRule="auto"/>
        <w:rPr>
          <w:szCs w:val="28"/>
        </w:rPr>
      </w:pPr>
      <w:r>
        <w:rPr>
          <w:szCs w:val="28"/>
        </w:rPr>
        <w:t>As the law currently stands, t</w:t>
      </w:r>
      <w:r w:rsidR="009C4108" w:rsidRPr="00C11512">
        <w:rPr>
          <w:szCs w:val="28"/>
        </w:rPr>
        <w:t xml:space="preserve">he list of automatically discoverable material </w:t>
      </w:r>
      <w:r w:rsidR="007B1B67">
        <w:rPr>
          <w:szCs w:val="28"/>
        </w:rPr>
        <w:t>includes</w:t>
      </w:r>
      <w:r w:rsidR="009C4108" w:rsidRPr="00C11512">
        <w:rPr>
          <w:szCs w:val="28"/>
        </w:rPr>
        <w:t xml:space="preserve"> twenty-two enumerated items</w:t>
      </w:r>
      <w:r w:rsidR="002462EF">
        <w:rPr>
          <w:szCs w:val="28"/>
        </w:rPr>
        <w:t>, for example: all statements, transcripts of grand jury testimony, potential witness names and contact information, expert opinion evidence, audio and video recordings, photographs and drawings, reports, exculpatory and impeachment material, tangible objects seized, and search warrant information. The duty to disclose is</w:t>
      </w:r>
      <w:r w:rsidR="009C4108" w:rsidRPr="00C11512">
        <w:rPr>
          <w:szCs w:val="28"/>
        </w:rPr>
        <w:t xml:space="preserve"> easily summed up in the preamble to the automatic discovery provision: “The prosecution shall disclos</w:t>
      </w:r>
      <w:r w:rsidR="009C4108" w:rsidRPr="000A5EDD">
        <w:rPr>
          <w:szCs w:val="28"/>
        </w:rPr>
        <w:t xml:space="preserve">e . . . </w:t>
      </w:r>
      <w:r w:rsidR="009C4108" w:rsidRPr="000A5EDD">
        <w:rPr>
          <w:i/>
          <w:iCs/>
          <w:szCs w:val="28"/>
        </w:rPr>
        <w:t>all items and information that relate to the subject matter of the case</w:t>
      </w:r>
      <w:r w:rsidR="009C4108" w:rsidRPr="000A5EDD">
        <w:rPr>
          <w:szCs w:val="28"/>
        </w:rPr>
        <w:t xml:space="preserve"> and are in the possession . . . of the prosecution or persons under the prosecution’s direction or control” (C.P.L.</w:t>
      </w:r>
      <w:r w:rsidR="009C4108" w:rsidRPr="00C11512">
        <w:rPr>
          <w:szCs w:val="28"/>
        </w:rPr>
        <w:t xml:space="preserve"> </w:t>
      </w:r>
      <w:r w:rsidR="009E5BED" w:rsidRPr="000A5EDD">
        <w:rPr>
          <w:szCs w:val="28"/>
        </w:rPr>
        <w:t>§</w:t>
      </w:r>
      <w:r w:rsidR="009E5BED">
        <w:rPr>
          <w:szCs w:val="28"/>
        </w:rPr>
        <w:t> </w:t>
      </w:r>
      <w:r w:rsidR="009C4108" w:rsidRPr="00C11512">
        <w:rPr>
          <w:szCs w:val="28"/>
        </w:rPr>
        <w:t xml:space="preserve">245.20[1]) (emphasis added). In short, </w:t>
      </w:r>
      <w:r w:rsidR="009C4108" w:rsidRPr="00C11512">
        <w:rPr>
          <w:szCs w:val="28"/>
        </w:rPr>
        <w:lastRenderedPageBreak/>
        <w:t>the only material in a prosecutor’s file or within the possession of the police that is not automatically discoverable is work product, which the new statutes define as “records, reports, correspondence, memoranda, or internal documents . . . which are only</w:t>
      </w:r>
      <w:r w:rsidR="009C4108" w:rsidRPr="000A5EDD">
        <w:rPr>
          <w:szCs w:val="28"/>
        </w:rPr>
        <w:t xml:space="preserve"> the legal research, opinions, theories or conclusions” of the District Attorney, assistant district attorneys, or “agents” of the District Attorney </w:t>
      </w:r>
      <w:r w:rsidR="009C4108" w:rsidRPr="00E83E0B">
        <w:rPr>
          <w:szCs w:val="28"/>
        </w:rPr>
        <w:t>(</w:t>
      </w:r>
      <w:r w:rsidR="00347510" w:rsidRPr="00E83E0B">
        <w:rPr>
          <w:szCs w:val="28"/>
        </w:rPr>
        <w:t xml:space="preserve">C.P.L. </w:t>
      </w:r>
      <w:r w:rsidR="009C4108" w:rsidRPr="00E83E0B">
        <w:rPr>
          <w:szCs w:val="28"/>
        </w:rPr>
        <w:t>§</w:t>
      </w:r>
      <w:r w:rsidR="009C4108" w:rsidRPr="000A5EDD">
        <w:rPr>
          <w:szCs w:val="28"/>
        </w:rPr>
        <w:t xml:space="preserve"> </w:t>
      </w:r>
      <w:r w:rsidR="009C4108" w:rsidRPr="00C11512">
        <w:rPr>
          <w:szCs w:val="28"/>
        </w:rPr>
        <w:t>245.65).</w:t>
      </w:r>
    </w:p>
    <w:p w14:paraId="26CF2F64" w14:textId="292E35B7" w:rsidR="007B1B67" w:rsidRPr="0023403F" w:rsidRDefault="002462EF" w:rsidP="00C90AA9">
      <w:pPr>
        <w:spacing w:after="300" w:line="259" w:lineRule="auto"/>
        <w:rPr>
          <w:szCs w:val="28"/>
        </w:rPr>
      </w:pPr>
      <w:r>
        <w:rPr>
          <w:szCs w:val="28"/>
        </w:rPr>
        <w:t xml:space="preserve">In this regard it may be the prosecutor’s obligation to obtain a protective order. </w:t>
      </w:r>
      <w:r w:rsidR="00C965E3">
        <w:rPr>
          <w:szCs w:val="28"/>
        </w:rPr>
        <w:t>Protective orders are permitted where a party can show “good cause</w:t>
      </w:r>
      <w:r w:rsidR="00C965E3" w:rsidRPr="00E83E0B">
        <w:rPr>
          <w:szCs w:val="28"/>
        </w:rPr>
        <w:t xml:space="preserve">” </w:t>
      </w:r>
      <w:r w:rsidR="00AB2CB9" w:rsidRPr="00E83E0B">
        <w:rPr>
          <w:szCs w:val="28"/>
        </w:rPr>
        <w:t>for the denial, restriction, or deferral of certain items of discovery</w:t>
      </w:r>
      <w:r w:rsidR="00AB2CB9">
        <w:rPr>
          <w:szCs w:val="28"/>
        </w:rPr>
        <w:t xml:space="preserve"> </w:t>
      </w:r>
      <w:r w:rsidR="00C965E3">
        <w:rPr>
          <w:szCs w:val="28"/>
        </w:rPr>
        <w:t xml:space="preserve">(C.P.L. § 245.70). </w:t>
      </w:r>
      <w:r w:rsidR="0023403F">
        <w:rPr>
          <w:szCs w:val="28"/>
        </w:rPr>
        <w:t>The court may consider the danger to witnesses and evidence, the possibility that a defendant will use disclosure to tamper with the case, and whether law enforcement may be impacted by disclosure (C.P.L. § 245.70[4]). The key analysis is whether the court finds facts that “outweigh the usefulness of the discovery (</w:t>
      </w:r>
      <w:r w:rsidR="0023403F">
        <w:rPr>
          <w:i/>
          <w:szCs w:val="28"/>
        </w:rPr>
        <w:t>id.</w:t>
      </w:r>
      <w:r w:rsidR="0023403F">
        <w:rPr>
          <w:szCs w:val="28"/>
        </w:rPr>
        <w:t xml:space="preserve">). </w:t>
      </w:r>
    </w:p>
    <w:p w14:paraId="665E4E98" w14:textId="463D70D5" w:rsidR="009C4108" w:rsidRPr="00C11512" w:rsidRDefault="009C4108" w:rsidP="00C90AA9">
      <w:pPr>
        <w:spacing w:after="300" w:line="259" w:lineRule="auto"/>
        <w:rPr>
          <w:szCs w:val="28"/>
        </w:rPr>
      </w:pPr>
      <w:r w:rsidRPr="00C11512">
        <w:rPr>
          <w:szCs w:val="28"/>
        </w:rPr>
        <w:t xml:space="preserve">While the new rules make provisions to request the court’s permission to withhold certain otherwise-discoverable material or to allow the prosecutor to turn over certain material later (C.P.L. </w:t>
      </w:r>
      <w:r w:rsidRPr="000A5EDD">
        <w:rPr>
          <w:szCs w:val="28"/>
        </w:rPr>
        <w:t>§</w:t>
      </w:r>
      <w:r w:rsidRPr="00C11512">
        <w:rPr>
          <w:szCs w:val="28"/>
        </w:rPr>
        <w:t xml:space="preserve"> 245.70), prosecutors </w:t>
      </w:r>
      <w:r w:rsidRPr="00E83E0B">
        <w:rPr>
          <w:szCs w:val="28"/>
        </w:rPr>
        <w:t xml:space="preserve">should </w:t>
      </w:r>
      <w:r w:rsidR="00AB2CB9" w:rsidRPr="00E83E0B">
        <w:rPr>
          <w:szCs w:val="28"/>
        </w:rPr>
        <w:t xml:space="preserve">generally </w:t>
      </w:r>
      <w:r w:rsidRPr="00E83E0B">
        <w:rPr>
          <w:szCs w:val="28"/>
        </w:rPr>
        <w:t>expect</w:t>
      </w:r>
      <w:r w:rsidRPr="00C11512">
        <w:rPr>
          <w:szCs w:val="28"/>
        </w:rPr>
        <w:t xml:space="preserve"> to disclose all of their files’ contents, except for </w:t>
      </w:r>
      <w:proofErr w:type="gramStart"/>
      <w:r w:rsidRPr="00C11512">
        <w:rPr>
          <w:szCs w:val="28"/>
        </w:rPr>
        <w:t>work product</w:t>
      </w:r>
      <w:proofErr w:type="gramEnd"/>
      <w:r w:rsidRPr="00C11512">
        <w:rPr>
          <w:szCs w:val="28"/>
        </w:rPr>
        <w:t xml:space="preserve">, within </w:t>
      </w:r>
      <w:r w:rsidR="007B1B67">
        <w:rPr>
          <w:szCs w:val="28"/>
        </w:rPr>
        <w:t>20</w:t>
      </w:r>
      <w:r w:rsidR="009E5BED">
        <w:rPr>
          <w:szCs w:val="28"/>
        </w:rPr>
        <w:t xml:space="preserve"> or </w:t>
      </w:r>
      <w:r w:rsidR="007B1B67">
        <w:rPr>
          <w:szCs w:val="28"/>
        </w:rPr>
        <w:t>35</w:t>
      </w:r>
      <w:r w:rsidRPr="00C11512">
        <w:rPr>
          <w:szCs w:val="28"/>
        </w:rPr>
        <w:t xml:space="preserve"> days of a defendant’s arraignment. The new rules will require you to be extremely diligent in managing your files, as well as communicating with your local and state police departments to ensure that you have everything the police have. This is not an idle duty; the courts are now empowered to </w:t>
      </w:r>
      <w:r w:rsidRPr="000A5EDD">
        <w:rPr>
          <w:szCs w:val="28"/>
        </w:rPr>
        <w:t>issue sanctions that may include dismissal of your case (C.P.L.</w:t>
      </w:r>
      <w:r w:rsidRPr="00C11512">
        <w:rPr>
          <w:szCs w:val="28"/>
        </w:rPr>
        <w:t xml:space="preserve"> </w:t>
      </w:r>
      <w:r w:rsidR="009E5BED" w:rsidRPr="000A5EDD">
        <w:rPr>
          <w:szCs w:val="28"/>
        </w:rPr>
        <w:t>§</w:t>
      </w:r>
      <w:r w:rsidR="009E5BED">
        <w:rPr>
          <w:szCs w:val="28"/>
        </w:rPr>
        <w:t> </w:t>
      </w:r>
      <w:r w:rsidRPr="00C11512">
        <w:rPr>
          <w:szCs w:val="28"/>
        </w:rPr>
        <w:t>245.80[2]).</w:t>
      </w:r>
    </w:p>
    <w:p w14:paraId="4AFA04D8" w14:textId="77777777" w:rsidR="009C4108" w:rsidRPr="00C11512" w:rsidRDefault="009C4108" w:rsidP="00C90AA9">
      <w:pPr>
        <w:spacing w:after="300" w:line="259" w:lineRule="auto"/>
        <w:rPr>
          <w:szCs w:val="28"/>
        </w:rPr>
      </w:pPr>
      <w:r w:rsidRPr="00C11512">
        <w:rPr>
          <w:szCs w:val="28"/>
        </w:rPr>
        <w:t>Finally, where new, disclosable material is discovered past the statutory timeframe to disclose, the new rules require that the prosecutor turn over this new information “expedit</w:t>
      </w:r>
      <w:r w:rsidRPr="000A5EDD">
        <w:rPr>
          <w:szCs w:val="28"/>
        </w:rPr>
        <w:t>iously” (C.P.L. §</w:t>
      </w:r>
      <w:r w:rsidRPr="00C11512">
        <w:rPr>
          <w:szCs w:val="28"/>
        </w:rPr>
        <w:t xml:space="preserve"> 245.60). </w:t>
      </w:r>
    </w:p>
    <w:p w14:paraId="7498B452" w14:textId="13CB10B5" w:rsidR="00E012EF" w:rsidRDefault="009C4108" w:rsidP="00C90AA9">
      <w:pPr>
        <w:spacing w:after="300" w:line="259" w:lineRule="auto"/>
        <w:rPr>
          <w:szCs w:val="28"/>
        </w:rPr>
      </w:pPr>
      <w:r w:rsidRPr="000A5EDD">
        <w:rPr>
          <w:szCs w:val="28"/>
        </w:rPr>
        <w:t xml:space="preserve">Because the new law places significant additional requirements upon us at a very early stage in the case, now more than ever, advance planning, promptness, scrupulous attention to detail and vigilance </w:t>
      </w:r>
      <w:r w:rsidRPr="00823FAC">
        <w:rPr>
          <w:szCs w:val="28"/>
        </w:rPr>
        <w:t xml:space="preserve">in the extreme </w:t>
      </w:r>
      <w:r w:rsidRPr="000A5EDD">
        <w:rPr>
          <w:szCs w:val="28"/>
        </w:rPr>
        <w:t xml:space="preserve">are therefore the orders of the day in this, our new reality. </w:t>
      </w:r>
      <w:r w:rsidR="002462EF">
        <w:rPr>
          <w:szCs w:val="28"/>
        </w:rPr>
        <w:t>The practice commentaries</w:t>
      </w:r>
      <w:r w:rsidR="00C965E3">
        <w:rPr>
          <w:szCs w:val="28"/>
        </w:rPr>
        <w:t xml:space="preserve"> to C.P.L. </w:t>
      </w:r>
      <w:r w:rsidR="0085062F">
        <w:rPr>
          <w:szCs w:val="28"/>
        </w:rPr>
        <w:t>A</w:t>
      </w:r>
      <w:r w:rsidR="00C965E3">
        <w:rPr>
          <w:szCs w:val="28"/>
        </w:rPr>
        <w:t>rt. 245</w:t>
      </w:r>
      <w:r w:rsidR="002462EF">
        <w:rPr>
          <w:szCs w:val="28"/>
        </w:rPr>
        <w:t xml:space="preserve"> are an excellent resource to guide you in this area.</w:t>
      </w:r>
    </w:p>
    <w:p w14:paraId="704CAAF2" w14:textId="77777777" w:rsidR="00E012EF" w:rsidRDefault="00E012EF">
      <w:pPr>
        <w:spacing w:after="160" w:line="259" w:lineRule="auto"/>
        <w:ind w:left="0" w:firstLine="0"/>
        <w:jc w:val="left"/>
        <w:rPr>
          <w:szCs w:val="28"/>
        </w:rPr>
      </w:pPr>
      <w:r>
        <w:rPr>
          <w:szCs w:val="28"/>
        </w:rPr>
        <w:br w:type="page"/>
      </w:r>
    </w:p>
    <w:p w14:paraId="415FD069" w14:textId="77777777" w:rsidR="009C4108" w:rsidRDefault="009C4108" w:rsidP="00C90AA9">
      <w:pPr>
        <w:spacing w:after="300" w:line="259" w:lineRule="auto"/>
        <w:rPr>
          <w:szCs w:val="28"/>
        </w:rPr>
      </w:pPr>
    </w:p>
    <w:p w14:paraId="214AB689" w14:textId="416169AB" w:rsidR="009C4108" w:rsidRPr="00BE04F0" w:rsidRDefault="00AA55AE" w:rsidP="00C90AA9">
      <w:pPr>
        <w:pStyle w:val="Heading1"/>
        <w:spacing w:after="300"/>
        <w:ind w:left="0" w:firstLine="0"/>
        <w:rPr>
          <w:rFonts w:ascii="Garamond" w:hAnsi="Garamond"/>
          <w:i/>
          <w:sz w:val="32"/>
          <w:szCs w:val="31"/>
        </w:rPr>
      </w:pPr>
      <w:r>
        <w:rPr>
          <w:rFonts w:ascii="Garamond" w:hAnsi="Garamond"/>
          <w:sz w:val="32"/>
          <w:szCs w:val="31"/>
        </w:rPr>
        <w:t>d</w:t>
      </w:r>
      <w:r w:rsidR="009C4108" w:rsidRPr="000A5EDD">
        <w:rPr>
          <w:rFonts w:ascii="Garamond" w:hAnsi="Garamond"/>
          <w:sz w:val="32"/>
          <w:szCs w:val="31"/>
        </w:rPr>
        <w:t>.</w:t>
      </w:r>
      <w:r w:rsidR="009C4108" w:rsidRPr="000A5EDD">
        <w:rPr>
          <w:rFonts w:ascii="Garamond" w:hAnsi="Garamond"/>
          <w:i/>
          <w:sz w:val="32"/>
          <w:szCs w:val="31"/>
        </w:rPr>
        <w:t xml:space="preserve"> Rosario</w:t>
      </w:r>
      <w:r w:rsidR="009C4108" w:rsidRPr="000A5EDD">
        <w:rPr>
          <w:rFonts w:ascii="Garamond" w:hAnsi="Garamond"/>
          <w:sz w:val="32"/>
          <w:szCs w:val="31"/>
        </w:rPr>
        <w:t>: Discovery Concerning Prosecution Witnesses</w:t>
      </w:r>
    </w:p>
    <w:p w14:paraId="4A496C47" w14:textId="2F8CADA6" w:rsidR="009C4108" w:rsidRDefault="009C4108" w:rsidP="00C90AA9">
      <w:pPr>
        <w:spacing w:after="300" w:line="259" w:lineRule="auto"/>
        <w:ind w:left="-2"/>
        <w:rPr>
          <w:szCs w:val="28"/>
        </w:rPr>
      </w:pPr>
      <w:r>
        <w:t xml:space="preserve">Under </w:t>
      </w:r>
      <w:r w:rsidRPr="00E83E0B">
        <w:rPr>
          <w:i/>
        </w:rPr>
        <w:t>People v</w:t>
      </w:r>
      <w:r w:rsidR="00AB2CB9" w:rsidRPr="00E83E0B">
        <w:rPr>
          <w:i/>
        </w:rPr>
        <w:t>.</w:t>
      </w:r>
      <w:r w:rsidRPr="00E83E0B">
        <w:rPr>
          <w:i/>
        </w:rPr>
        <w:t xml:space="preserve"> Rosario</w:t>
      </w:r>
      <w:r w:rsidRPr="00E83E0B">
        <w:t xml:space="preserve">, 9 N.Y.2d 286 (1961), you must give the </w:t>
      </w:r>
      <w:proofErr w:type="gramStart"/>
      <w:r w:rsidRPr="00E83E0B">
        <w:t>defense</w:t>
      </w:r>
      <w:proofErr w:type="gramEnd"/>
      <w:r w:rsidRPr="00E83E0B">
        <w:t xml:space="preserve"> any prior written or recorded statement of a witness whom</w:t>
      </w:r>
      <w:r>
        <w:t xml:space="preserve"> you intend to call at trial or a pretrial hearing, which statement is in your possession or control, and which concerns the subject matter of the witness’s testimony. </w:t>
      </w:r>
      <w:r w:rsidR="00AA55AE">
        <w:t>Under the discovery statute, the timing and contents of disclosure are strict.</w:t>
      </w:r>
    </w:p>
    <w:p w14:paraId="7DCBB6B5" w14:textId="14415B73" w:rsidR="009C4108" w:rsidRDefault="00AA55AE" w:rsidP="00C90AA9">
      <w:pPr>
        <w:spacing w:after="300" w:line="259" w:lineRule="auto"/>
        <w:ind w:left="10"/>
        <w:rPr>
          <w:szCs w:val="28"/>
        </w:rPr>
      </w:pPr>
      <w:r>
        <w:rPr>
          <w:szCs w:val="28"/>
        </w:rPr>
        <w:t>The discovery statute</w:t>
      </w:r>
      <w:r w:rsidR="009C4108" w:rsidRPr="000A5EDD">
        <w:rPr>
          <w:szCs w:val="28"/>
        </w:rPr>
        <w:t xml:space="preserve"> requires disclosure of all written or recorded statements of a witness, </w:t>
      </w:r>
      <w:r w:rsidR="009C4108" w:rsidRPr="00E83E0B">
        <w:rPr>
          <w:szCs w:val="28"/>
        </w:rPr>
        <w:t xml:space="preserve">or </w:t>
      </w:r>
      <w:r w:rsidR="00AB2CB9" w:rsidRPr="00E83E0B">
        <w:rPr>
          <w:szCs w:val="28"/>
        </w:rPr>
        <w:t xml:space="preserve">those </w:t>
      </w:r>
      <w:r w:rsidR="009C4108" w:rsidRPr="00E83E0B">
        <w:rPr>
          <w:szCs w:val="28"/>
        </w:rPr>
        <w:t>“made by persons who have evidence or information relevant to any offense charged</w:t>
      </w:r>
      <w:r w:rsidR="009C4108" w:rsidRPr="000A5EDD">
        <w:rPr>
          <w:szCs w:val="28"/>
        </w:rPr>
        <w:t xml:space="preserve"> or to any potential defense thereto” (</w:t>
      </w:r>
      <w:r w:rsidR="009C4108">
        <w:rPr>
          <w:szCs w:val="28"/>
        </w:rPr>
        <w:t>C.P.L.</w:t>
      </w:r>
      <w:r w:rsidR="009C4108" w:rsidRPr="000A5EDD">
        <w:rPr>
          <w:szCs w:val="28"/>
        </w:rPr>
        <w:t xml:space="preserve"> § 24</w:t>
      </w:r>
      <w:r w:rsidR="00C965E3">
        <w:rPr>
          <w:szCs w:val="28"/>
        </w:rPr>
        <w:t>5</w:t>
      </w:r>
      <w:r w:rsidR="009C4108" w:rsidRPr="000A5EDD">
        <w:rPr>
          <w:szCs w:val="28"/>
        </w:rPr>
        <w:t xml:space="preserve">.20[1][e]). The Legislature has omitted previous language that required this disclosure only in regard to witnesses whom the prosecution intended to call to testify, and concerning only statements that related to the subject matter of the witnesses’ testimony. While this provision has not </w:t>
      </w:r>
      <w:r w:rsidR="00C965E3">
        <w:rPr>
          <w:szCs w:val="28"/>
        </w:rPr>
        <w:t>been the subject of appellate litigation</w:t>
      </w:r>
      <w:r w:rsidR="009C4108" w:rsidRPr="000A5EDD">
        <w:rPr>
          <w:szCs w:val="28"/>
        </w:rPr>
        <w:t xml:space="preserve">, a plain reading of </w:t>
      </w:r>
      <w:r w:rsidR="009C4108" w:rsidRPr="00E83E0B">
        <w:rPr>
          <w:szCs w:val="28"/>
        </w:rPr>
        <w:t xml:space="preserve">the </w:t>
      </w:r>
      <w:r w:rsidR="00C7038E" w:rsidRPr="00E83E0B">
        <w:rPr>
          <w:szCs w:val="28"/>
        </w:rPr>
        <w:t xml:space="preserve">statutory </w:t>
      </w:r>
      <w:r w:rsidR="009C4108" w:rsidRPr="00E83E0B">
        <w:rPr>
          <w:szCs w:val="28"/>
        </w:rPr>
        <w:t>language seems to indicate that any statements recorded during the investigation of</w:t>
      </w:r>
      <w:r w:rsidR="009C4108" w:rsidRPr="000A5EDD">
        <w:rPr>
          <w:szCs w:val="28"/>
        </w:rPr>
        <w:t xml:space="preserve"> a case are disclosable, regardless of whether the person who made the statement will be a witness. Furthermore, this provision falls under the automatic discovery rules, which require disclosure within </w:t>
      </w:r>
      <w:r w:rsidR="00C965E3">
        <w:rPr>
          <w:szCs w:val="28"/>
        </w:rPr>
        <w:t>20</w:t>
      </w:r>
      <w:r>
        <w:rPr>
          <w:szCs w:val="28"/>
        </w:rPr>
        <w:t xml:space="preserve"> or </w:t>
      </w:r>
      <w:r w:rsidR="00C965E3">
        <w:rPr>
          <w:szCs w:val="28"/>
        </w:rPr>
        <w:t>35</w:t>
      </w:r>
      <w:r w:rsidRPr="000A5EDD">
        <w:rPr>
          <w:szCs w:val="28"/>
        </w:rPr>
        <w:t xml:space="preserve"> </w:t>
      </w:r>
      <w:r w:rsidR="009C4108" w:rsidRPr="000A5EDD">
        <w:rPr>
          <w:szCs w:val="28"/>
        </w:rPr>
        <w:t>days of arraignment (</w:t>
      </w:r>
      <w:r w:rsidR="009C4108">
        <w:rPr>
          <w:szCs w:val="28"/>
        </w:rPr>
        <w:t>C.P.L.</w:t>
      </w:r>
      <w:r w:rsidR="009C4108" w:rsidRPr="000A5EDD">
        <w:rPr>
          <w:szCs w:val="28"/>
        </w:rPr>
        <w:t xml:space="preserve"> § 245.10[1][a]).</w:t>
      </w:r>
    </w:p>
    <w:p w14:paraId="0B2D3292" w14:textId="3A810698" w:rsidR="009C4108" w:rsidRDefault="009C4108" w:rsidP="00C90AA9">
      <w:pPr>
        <w:spacing w:after="300" w:line="259" w:lineRule="auto"/>
        <w:ind w:left="-4" w:hanging="7"/>
        <w:rPr>
          <w:szCs w:val="28"/>
        </w:rPr>
      </w:pPr>
      <w:r>
        <w:rPr>
          <w:i/>
          <w:szCs w:val="28"/>
        </w:rPr>
        <w:t>Rosario</w:t>
      </w:r>
      <w:r w:rsidRPr="0084373C">
        <w:rPr>
          <w:szCs w:val="28"/>
        </w:rPr>
        <w:t xml:space="preserve"> violations, even if inadvertent, can lead to a new trial or new pretrial hearing if the defendant shows a reasonable possibility that the nondisclosure materially contributed to the conviction or the denial of suppression following a pretrial hearing (</w:t>
      </w:r>
      <w:r w:rsidRPr="000A5EDD">
        <w:rPr>
          <w:szCs w:val="28"/>
        </w:rPr>
        <w:t xml:space="preserve">C.P.L. § 245.80[3]). A knowing or willful </w:t>
      </w:r>
      <w:r w:rsidRPr="000A5EDD">
        <w:rPr>
          <w:i/>
          <w:szCs w:val="28"/>
        </w:rPr>
        <w:t>Rosario</w:t>
      </w:r>
      <w:r w:rsidRPr="000A5EDD">
        <w:rPr>
          <w:szCs w:val="28"/>
        </w:rPr>
        <w:t xml:space="preserve"> violation is an ethical breach (Rules 3.4[a][1],[3]).</w:t>
      </w:r>
    </w:p>
    <w:p w14:paraId="5FF9C568" w14:textId="6D2C0202" w:rsidR="00DB6DC6" w:rsidRDefault="00377FCC" w:rsidP="00C90AA9">
      <w:pPr>
        <w:spacing w:after="300" w:line="259" w:lineRule="auto"/>
        <w:ind w:left="0" w:firstLine="0"/>
        <w:rPr>
          <w:color w:val="373739"/>
          <w:shd w:val="clear" w:color="auto" w:fill="FFFFFF"/>
        </w:rPr>
      </w:pPr>
      <w:r w:rsidRPr="003B292C">
        <w:rPr>
          <w:color w:val="373739"/>
          <w:shd w:val="clear" w:color="auto" w:fill="FFFFFF"/>
        </w:rPr>
        <w:t>Remember that </w:t>
      </w:r>
      <w:r w:rsidR="006C230D">
        <w:rPr>
          <w:color w:val="373739"/>
          <w:shd w:val="clear" w:color="auto" w:fill="FFFFFF"/>
        </w:rPr>
        <w:t xml:space="preserve">notes taken by a prosecutor of </w:t>
      </w:r>
      <w:r w:rsidRPr="008A0CEA">
        <w:rPr>
          <w:color w:val="373739"/>
          <w:shd w:val="clear" w:color="auto" w:fill="FFFFFF"/>
        </w:rPr>
        <w:t>a witness</w:t>
      </w:r>
      <w:r w:rsidR="008A690B" w:rsidRPr="008A0CEA">
        <w:rPr>
          <w:color w:val="373739"/>
          <w:shd w:val="clear" w:color="auto" w:fill="FFFFFF"/>
        </w:rPr>
        <w:t>’s</w:t>
      </w:r>
      <w:r w:rsidRPr="008A0CEA">
        <w:rPr>
          <w:color w:val="373739"/>
          <w:shd w:val="clear" w:color="auto" w:fill="FFFFFF"/>
        </w:rPr>
        <w:t xml:space="preserve"> statement </w:t>
      </w:r>
      <w:r w:rsidR="006C230D" w:rsidRPr="008A0CEA">
        <w:rPr>
          <w:color w:val="373739"/>
          <w:shd w:val="clear" w:color="auto" w:fill="FFFFFF"/>
        </w:rPr>
        <w:t>during the course of a criminal prosecution i</w:t>
      </w:r>
      <w:r w:rsidRPr="008A0CEA">
        <w:rPr>
          <w:color w:val="373739"/>
          <w:shd w:val="clear" w:color="auto" w:fill="FFFFFF"/>
        </w:rPr>
        <w:t xml:space="preserve">s </w:t>
      </w:r>
      <w:r w:rsidR="000A1270" w:rsidRPr="008A0CEA">
        <w:rPr>
          <w:color w:val="373739"/>
          <w:shd w:val="clear" w:color="auto" w:fill="FFFFFF"/>
        </w:rPr>
        <w:t>“</w:t>
      </w:r>
      <w:r w:rsidR="00CA0296" w:rsidRPr="008A0CEA">
        <w:rPr>
          <w:color w:val="373739"/>
          <w:shd w:val="clear" w:color="auto" w:fill="FFFFFF"/>
        </w:rPr>
        <w:t>‘</w:t>
      </w:r>
      <w:r w:rsidRPr="008A0CEA">
        <w:rPr>
          <w:color w:val="373739"/>
          <w:shd w:val="clear" w:color="auto" w:fill="FFFFFF"/>
        </w:rPr>
        <w:t>a record of a prior statement by a witness within the compass of the rule in </w:t>
      </w:r>
      <w:r w:rsidRPr="008A0CEA">
        <w:rPr>
          <w:i/>
          <w:iCs/>
          <w:color w:val="373739"/>
          <w:bdr w:val="none" w:sz="0" w:space="0" w:color="auto" w:frame="1"/>
          <w:shd w:val="clear" w:color="auto" w:fill="FFFFFF"/>
        </w:rPr>
        <w:t>People v. Rosario</w:t>
      </w:r>
      <w:r w:rsidR="0047622E" w:rsidRPr="008A0CEA">
        <w:rPr>
          <w:i/>
          <w:iCs/>
          <w:color w:val="373739"/>
          <w:bdr w:val="none" w:sz="0" w:space="0" w:color="auto" w:frame="1"/>
          <w:shd w:val="clear" w:color="auto" w:fill="FFFFFF"/>
        </w:rPr>
        <w:t xml:space="preserve"> … </w:t>
      </w:r>
      <w:r w:rsidRPr="008A0CEA">
        <w:rPr>
          <w:color w:val="373739"/>
          <w:shd w:val="clear" w:color="auto" w:fill="FFFFFF"/>
        </w:rPr>
        <w:t xml:space="preserve">and therefore </w:t>
      </w:r>
      <w:r w:rsidRPr="008A0CEA">
        <w:rPr>
          <w:iCs/>
          <w:color w:val="373739"/>
          <w:shd w:val="clear" w:color="auto" w:fill="FFFFFF"/>
        </w:rPr>
        <w:t xml:space="preserve">not </w:t>
      </w:r>
      <w:r w:rsidRPr="008A0CEA">
        <w:rPr>
          <w:color w:val="373739"/>
          <w:shd w:val="clear" w:color="auto" w:fill="FFFFFF"/>
        </w:rPr>
        <w:t xml:space="preserve">exempt from disclosure as a </w:t>
      </w:r>
      <w:r w:rsidR="00CA0296" w:rsidRPr="008A0CEA">
        <w:rPr>
          <w:color w:val="373739"/>
          <w:shd w:val="clear" w:color="auto" w:fill="FFFFFF"/>
        </w:rPr>
        <w:t>‘</w:t>
      </w:r>
      <w:r w:rsidRPr="008A0CEA">
        <w:rPr>
          <w:color w:val="373739"/>
          <w:shd w:val="clear" w:color="auto" w:fill="FFFFFF"/>
        </w:rPr>
        <w:t>work product</w:t>
      </w:r>
      <w:r w:rsidR="00CA0296" w:rsidRPr="008A0CEA">
        <w:rPr>
          <w:color w:val="373739"/>
          <w:shd w:val="clear" w:color="auto" w:fill="FFFFFF"/>
        </w:rPr>
        <w:t>’</w:t>
      </w:r>
      <w:r w:rsidRPr="008A0CEA">
        <w:rPr>
          <w:color w:val="373739"/>
          <w:shd w:val="clear" w:color="auto" w:fill="FFFFFF"/>
        </w:rPr>
        <w:t xml:space="preserve"> datum of the prosecutor</w:t>
      </w:r>
      <w:r w:rsidR="00CA0296" w:rsidRPr="008A0CEA">
        <w:rPr>
          <w:color w:val="373739"/>
          <w:shd w:val="clear" w:color="auto" w:fill="FFFFFF"/>
        </w:rPr>
        <w:t>.’”</w:t>
      </w:r>
      <w:r w:rsidRPr="008A0CEA">
        <w:t xml:space="preserve"> </w:t>
      </w:r>
      <w:r w:rsidR="002C0B4F" w:rsidRPr="008A0CEA">
        <w:rPr>
          <w:i/>
          <w:iCs/>
        </w:rPr>
        <w:t>People v</w:t>
      </w:r>
      <w:r w:rsidR="00CA0296" w:rsidRPr="008A0CEA">
        <w:rPr>
          <w:i/>
          <w:iCs/>
        </w:rPr>
        <w:t>.</w:t>
      </w:r>
      <w:r w:rsidR="002C0B4F" w:rsidRPr="008A0CEA">
        <w:rPr>
          <w:i/>
          <w:iCs/>
        </w:rPr>
        <w:t xml:space="preserve"> Consolazio,</w:t>
      </w:r>
      <w:r w:rsidR="002C0B4F" w:rsidRPr="008A0CEA">
        <w:t xml:space="preserve"> </w:t>
      </w:r>
      <w:r w:rsidRPr="008A0CEA">
        <w:rPr>
          <w:color w:val="373739"/>
          <w:shd w:val="clear" w:color="auto" w:fill="FFFFFF"/>
        </w:rPr>
        <w:t>40 N.Y.2d 446</w:t>
      </w:r>
      <w:r w:rsidR="002C0B4F" w:rsidRPr="008A0CEA">
        <w:rPr>
          <w:color w:val="373739"/>
          <w:shd w:val="clear" w:color="auto" w:fill="FFFFFF"/>
        </w:rPr>
        <w:t xml:space="preserve"> (</w:t>
      </w:r>
      <w:proofErr w:type="gramStart"/>
      <w:r w:rsidR="002C0B4F" w:rsidRPr="008A0CEA">
        <w:rPr>
          <w:color w:val="373739"/>
          <w:shd w:val="clear" w:color="auto" w:fill="FFFFFF"/>
        </w:rPr>
        <w:t>1976)</w:t>
      </w:r>
      <w:r w:rsidR="0047622E" w:rsidRPr="008A0CEA">
        <w:rPr>
          <w:color w:val="373739"/>
          <w:shd w:val="clear" w:color="auto" w:fill="FFFFFF"/>
        </w:rPr>
        <w:t>(</w:t>
      </w:r>
      <w:proofErr w:type="gramEnd"/>
      <w:r w:rsidR="0047622E" w:rsidRPr="008A0CEA">
        <w:rPr>
          <w:color w:val="373739"/>
          <w:shd w:val="clear" w:color="auto" w:fill="FFFFFF"/>
        </w:rPr>
        <w:t>original source omitted)</w:t>
      </w:r>
      <w:r w:rsidR="00DB6DC6" w:rsidRPr="008A0CEA">
        <w:rPr>
          <w:color w:val="373739"/>
          <w:shd w:val="clear" w:color="auto" w:fill="FFFFFF"/>
        </w:rPr>
        <w:t>.</w:t>
      </w:r>
    </w:p>
    <w:p w14:paraId="520B0327" w14:textId="77777777" w:rsidR="00DB6DC6" w:rsidRDefault="00DB6DC6" w:rsidP="00C90AA9">
      <w:pPr>
        <w:spacing w:after="300" w:line="259" w:lineRule="auto"/>
        <w:ind w:left="0" w:firstLine="0"/>
        <w:jc w:val="left"/>
        <w:rPr>
          <w:color w:val="373739"/>
          <w:shd w:val="clear" w:color="auto" w:fill="FFFFFF"/>
        </w:rPr>
      </w:pPr>
      <w:r>
        <w:rPr>
          <w:color w:val="373739"/>
          <w:shd w:val="clear" w:color="auto" w:fill="FFFFFF"/>
        </w:rPr>
        <w:br w:type="page"/>
      </w:r>
    </w:p>
    <w:p w14:paraId="0C1713BB" w14:textId="77777777" w:rsidR="009C4108" w:rsidRPr="00BE04F0" w:rsidRDefault="009C4108" w:rsidP="00C90AA9">
      <w:pPr>
        <w:pStyle w:val="Heading1"/>
        <w:spacing w:after="300"/>
        <w:ind w:left="0"/>
        <w:rPr>
          <w:rFonts w:ascii="Garamond" w:hAnsi="Garamond"/>
          <w:sz w:val="40"/>
          <w:szCs w:val="40"/>
        </w:rPr>
      </w:pPr>
      <w:r w:rsidRPr="00BE04F0">
        <w:rPr>
          <w:rFonts w:ascii="Garamond" w:hAnsi="Garamond"/>
          <w:sz w:val="40"/>
          <w:szCs w:val="40"/>
        </w:rPr>
        <w:lastRenderedPageBreak/>
        <w:t>Political Activity by Prosecutors</w:t>
      </w:r>
    </w:p>
    <w:p w14:paraId="738EF8F9" w14:textId="02895E96" w:rsidR="00B73A24" w:rsidRDefault="00B73A24" w:rsidP="00C90AA9">
      <w:pPr>
        <w:spacing w:after="300" w:line="259" w:lineRule="auto"/>
        <w:ind w:left="-2"/>
      </w:pPr>
      <w:r>
        <w:t xml:space="preserve">The District Attorneys Association of the State of New York (“DAASNY”) has adopted a </w:t>
      </w:r>
      <w:r>
        <w:rPr>
          <w:i/>
        </w:rPr>
        <w:t xml:space="preserve">Code of Conduct for Political Activity </w:t>
      </w:r>
      <w:r>
        <w:t>(</w:t>
      </w:r>
      <w:r w:rsidR="00BD67E9" w:rsidRPr="00BD67E9">
        <w:t>“</w:t>
      </w:r>
      <w:r w:rsidRPr="00BD67E9">
        <w:rPr>
          <w:iCs/>
        </w:rPr>
        <w:t>Code</w:t>
      </w:r>
      <w:r w:rsidR="00BD67E9">
        <w:rPr>
          <w:iCs/>
        </w:rPr>
        <w:t>”</w:t>
      </w:r>
      <w:r>
        <w:t xml:space="preserve">). This </w:t>
      </w:r>
      <w:r w:rsidRPr="00BD67E9">
        <w:rPr>
          <w:iCs/>
        </w:rPr>
        <w:t>Code r</w:t>
      </w:r>
      <w:r>
        <w:t xml:space="preserve">ecognizes the civil rights of </w:t>
      </w:r>
      <w:r w:rsidRPr="00E83E0B">
        <w:t>a</w:t>
      </w:r>
      <w:r w:rsidR="00062842" w:rsidRPr="00E83E0B">
        <w:t xml:space="preserve"> District Attorney</w:t>
      </w:r>
      <w:r>
        <w:t xml:space="preserve">, as an individual citizen, to vote, join a political party, contribute money to political organizations, attend political events, sign political petitions, and participate in community and civic organizations that have no partisan purpose. However, to avoid compromising the integrity of their offices and the appearance of conflicts with their professional responsibilities, District Attorneys and their assistants are forbidden to be members or officers of any organization or group having a political purpose. </w:t>
      </w:r>
    </w:p>
    <w:p w14:paraId="4EF2527B" w14:textId="60AB750D" w:rsidR="00B73A24" w:rsidRPr="006F34E3" w:rsidRDefault="00B73A24" w:rsidP="00C90AA9">
      <w:pPr>
        <w:spacing w:after="300" w:line="259" w:lineRule="auto"/>
        <w:ind w:left="-2"/>
      </w:pPr>
      <w:r>
        <w:t xml:space="preserve">Prosecutors generally may not speak at political functions, publicize their attendance at such functions, or act in a manner that could be </w:t>
      </w:r>
      <w:r w:rsidRPr="006F34E3">
        <w:t>interpreted as lending the prestige and weight of their office to a political party or function. Of course, a prosecutor who is running for election or re</w:t>
      </w:r>
      <w:r w:rsidR="00EE5E37">
        <w:t>-</w:t>
      </w:r>
      <w:r w:rsidRPr="006F34E3">
        <w:t xml:space="preserve">election is permitted to campaign on his or her own behalf. </w:t>
      </w:r>
      <w:r w:rsidR="00787E59">
        <w:t xml:space="preserve">Additionally, </w:t>
      </w:r>
      <w:r w:rsidR="00787E59" w:rsidRPr="00FB7BE5">
        <w:t xml:space="preserve">there is no bar </w:t>
      </w:r>
      <w:r w:rsidR="00822AC3" w:rsidRPr="00FB7BE5">
        <w:t xml:space="preserve">to </w:t>
      </w:r>
      <w:r w:rsidR="00787E59" w:rsidRPr="00FB7BE5">
        <w:t xml:space="preserve">a </w:t>
      </w:r>
      <w:r w:rsidR="00084395" w:rsidRPr="00FB7BE5">
        <w:t xml:space="preserve">District Attorney who is not running for re-election </w:t>
      </w:r>
      <w:r w:rsidR="00787E59" w:rsidRPr="00FB7BE5">
        <w:t>endors</w:t>
      </w:r>
      <w:r w:rsidR="00822AC3" w:rsidRPr="00FB7BE5">
        <w:t>ing h</w:t>
      </w:r>
      <w:r w:rsidR="00787E59" w:rsidRPr="00FB7BE5">
        <w:t>is or her successor</w:t>
      </w:r>
      <w:r w:rsidR="00084395" w:rsidRPr="00FB7BE5">
        <w:t xml:space="preserve"> (see NYSBA Opinion 552 </w:t>
      </w:r>
      <w:r w:rsidR="00787E59" w:rsidRPr="00FB7BE5">
        <w:t>[1983]</w:t>
      </w:r>
      <w:r w:rsidR="00822AC3" w:rsidRPr="00FB7BE5">
        <w:t>)</w:t>
      </w:r>
      <w:r w:rsidR="00787E59" w:rsidRPr="00FB7BE5">
        <w:t>.</w:t>
      </w:r>
    </w:p>
    <w:p w14:paraId="4153136C" w14:textId="453F3AF6" w:rsidR="00B73A24" w:rsidRDefault="00B73A24" w:rsidP="00C90AA9">
      <w:pPr>
        <w:spacing w:after="300" w:line="259" w:lineRule="auto"/>
        <w:ind w:left="-2"/>
      </w:pPr>
      <w:r>
        <w:t xml:space="preserve">Prosecutors may not coerce or improperly influence anyone to give money or time to a political party, committee or candidate; they may not engage in political activity during business hours or use office resources; and they may not misuse their public positions to obstruct or further the political activities of any political party or candidate. Furthermore, in some localities, all government employees, including prosecutors, may also be subject to local laws concerning political activity, such as the New York City Conflict of Interest Rules. </w:t>
      </w:r>
    </w:p>
    <w:p w14:paraId="1703323B" w14:textId="554B52C3" w:rsidR="00807DED" w:rsidRDefault="00084395" w:rsidP="00C90AA9">
      <w:pPr>
        <w:spacing w:after="300" w:line="259" w:lineRule="auto"/>
        <w:ind w:left="14" w:firstLine="0"/>
        <w:rPr>
          <w:rFonts w:cs="Times New Roman"/>
          <w:color w:val="auto"/>
          <w:szCs w:val="28"/>
        </w:rPr>
      </w:pPr>
      <w:r w:rsidRPr="00FB7BE5">
        <w:rPr>
          <w:szCs w:val="28"/>
        </w:rPr>
        <w:t>According to the DAASNY Code of Political Activity</w:t>
      </w:r>
      <w:r w:rsidR="00787E59" w:rsidRPr="00FB7BE5">
        <w:t>,</w:t>
      </w:r>
      <w:r w:rsidRPr="00FB7BE5">
        <w:t xml:space="preserve"> </w:t>
      </w:r>
      <w:r w:rsidR="00B73A24" w:rsidRPr="00FB7BE5">
        <w:t xml:space="preserve">District Attorneys and their assistants generally may not endorse political candidates, except that Assistant District Attorneys shall be permitted to engage in political activity in support of the re-election of the District Attorney by whom they are employed. </w:t>
      </w:r>
      <w:r w:rsidR="00BB219C" w:rsidRPr="00FB7BE5">
        <w:t xml:space="preserve">In an amendment to the </w:t>
      </w:r>
      <w:r w:rsidR="007F7AAF" w:rsidRPr="00FB7BE5">
        <w:rPr>
          <w:rFonts w:cs="Times New Roman"/>
          <w:color w:val="auto"/>
          <w:szCs w:val="28"/>
        </w:rPr>
        <w:t>DAASNY</w:t>
      </w:r>
      <w:r w:rsidR="007F7AAF" w:rsidRPr="00FB7BE5">
        <w:t xml:space="preserve"> Code </w:t>
      </w:r>
      <w:r w:rsidR="00BB219C" w:rsidRPr="00FB7BE5">
        <w:t xml:space="preserve">that was adopted in July 2019, </w:t>
      </w:r>
      <w:r w:rsidR="007F7AAF" w:rsidRPr="00FB7BE5">
        <w:t xml:space="preserve">it </w:t>
      </w:r>
      <w:r w:rsidR="00BB219C" w:rsidRPr="00FB7BE5">
        <w:t xml:space="preserve">now provides that in the event that the current District Attorney is not seeking re-election, District Attorneys and Assistant District Attorneys shall be permitted to engage in political activity in support of a candidate for District Attorney </w:t>
      </w:r>
      <w:r w:rsidR="00807DED" w:rsidRPr="00FB7BE5">
        <w:t>(contrast with NYSBA Opinions 675 [1995] and 683 [1996]</w:t>
      </w:r>
      <w:r w:rsidR="00514B3B" w:rsidRPr="00FB7BE5">
        <w:t>)</w:t>
      </w:r>
      <w:r w:rsidR="00807DED" w:rsidRPr="00FB7BE5">
        <w:rPr>
          <w:i/>
          <w:iCs/>
        </w:rPr>
        <w:t>.</w:t>
      </w:r>
      <w:r w:rsidR="00822AC3" w:rsidRPr="00FB7BE5">
        <w:rPr>
          <w:rStyle w:val="FootnoteReference"/>
          <w:rFonts w:cs="Times New Roman"/>
          <w:color w:val="auto"/>
          <w:szCs w:val="28"/>
        </w:rPr>
        <w:t xml:space="preserve"> </w:t>
      </w:r>
      <w:r w:rsidR="00313F16" w:rsidRPr="00FB7BE5">
        <w:rPr>
          <w:rFonts w:cs="Times New Roman"/>
          <w:color w:val="auto"/>
          <w:szCs w:val="28"/>
        </w:rPr>
        <w:t xml:space="preserve"> </w:t>
      </w:r>
      <w:r w:rsidR="00313F16" w:rsidRPr="00FB7BE5">
        <w:rPr>
          <w:szCs w:val="28"/>
        </w:rPr>
        <w:t xml:space="preserve">Caution is advised in all areas of political activity by prosecutors, particularly </w:t>
      </w:r>
      <w:r w:rsidR="00313F16" w:rsidRPr="00FB7BE5">
        <w:rPr>
          <w:szCs w:val="28"/>
        </w:rPr>
        <w:lastRenderedPageBreak/>
        <w:t>in this regard, due to the clear conflict between these NYSBA Ethics Opinions and DAASNY's Code.</w:t>
      </w:r>
      <w:r w:rsidR="00822AC3" w:rsidRPr="00FB7BE5">
        <w:rPr>
          <w:rStyle w:val="FootnoteReference"/>
          <w:rFonts w:cs="Times New Roman"/>
          <w:color w:val="auto"/>
          <w:szCs w:val="28"/>
        </w:rPr>
        <w:footnoteReference w:id="4"/>
      </w:r>
    </w:p>
    <w:p w14:paraId="45933A9F" w14:textId="2E85ED31" w:rsidR="001C48BA" w:rsidRDefault="00E95495" w:rsidP="00C90AA9">
      <w:pPr>
        <w:spacing w:after="300" w:line="259" w:lineRule="auto"/>
        <w:ind w:left="0" w:hanging="14"/>
        <w:rPr>
          <w:szCs w:val="28"/>
        </w:rPr>
      </w:pPr>
      <w:r w:rsidRPr="00514B3B">
        <w:rPr>
          <w:szCs w:val="28"/>
        </w:rPr>
        <w:t xml:space="preserve">Although </w:t>
      </w:r>
      <w:r w:rsidR="009F386E" w:rsidRPr="00514B3B">
        <w:rPr>
          <w:szCs w:val="28"/>
        </w:rPr>
        <w:t>t</w:t>
      </w:r>
      <w:r w:rsidR="001C48BA" w:rsidRPr="00514B3B">
        <w:rPr>
          <w:szCs w:val="28"/>
        </w:rPr>
        <w:t>he authority of these</w:t>
      </w:r>
      <w:r w:rsidR="00D612C6" w:rsidRPr="00514B3B">
        <w:rPr>
          <w:szCs w:val="28"/>
        </w:rPr>
        <w:t>, and other,</w:t>
      </w:r>
      <w:r w:rsidR="001C48BA" w:rsidRPr="00514B3B">
        <w:rPr>
          <w:szCs w:val="28"/>
        </w:rPr>
        <w:t xml:space="preserve"> </w:t>
      </w:r>
      <w:r w:rsidR="00D612C6" w:rsidRPr="00514B3B">
        <w:rPr>
          <w:szCs w:val="28"/>
        </w:rPr>
        <w:t xml:space="preserve">bar association </w:t>
      </w:r>
      <w:r w:rsidR="001C48BA" w:rsidRPr="00514B3B">
        <w:rPr>
          <w:szCs w:val="28"/>
        </w:rPr>
        <w:t xml:space="preserve">opinions </w:t>
      </w:r>
      <w:r w:rsidR="00D612C6" w:rsidRPr="00514B3B">
        <w:rPr>
          <w:szCs w:val="28"/>
        </w:rPr>
        <w:t>do</w:t>
      </w:r>
      <w:r w:rsidR="001C48BA" w:rsidRPr="00514B3B">
        <w:rPr>
          <w:szCs w:val="28"/>
        </w:rPr>
        <w:t xml:space="preserve"> not </w:t>
      </w:r>
      <w:r w:rsidR="00CC6FBB" w:rsidRPr="00514B3B">
        <w:rPr>
          <w:szCs w:val="28"/>
        </w:rPr>
        <w:t xml:space="preserve">necessarily </w:t>
      </w:r>
      <w:r w:rsidR="001C48BA" w:rsidRPr="00514B3B">
        <w:rPr>
          <w:szCs w:val="28"/>
        </w:rPr>
        <w:t>carry the same weight as statutory or common law</w:t>
      </w:r>
      <w:r w:rsidR="009F386E" w:rsidRPr="00514B3B">
        <w:rPr>
          <w:szCs w:val="28"/>
        </w:rPr>
        <w:t xml:space="preserve">, </w:t>
      </w:r>
      <w:r w:rsidR="001C48BA" w:rsidRPr="00514B3B">
        <w:rPr>
          <w:szCs w:val="28"/>
        </w:rPr>
        <w:t>an Assistant</w:t>
      </w:r>
      <w:r w:rsidR="00D612C6" w:rsidRPr="00514B3B">
        <w:rPr>
          <w:szCs w:val="28"/>
        </w:rPr>
        <w:t xml:space="preserve"> District Attorney’s</w:t>
      </w:r>
      <w:r w:rsidR="001C48BA" w:rsidRPr="00514B3B">
        <w:rPr>
          <w:szCs w:val="28"/>
        </w:rPr>
        <w:t xml:space="preserve"> lack of familiarity with their </w:t>
      </w:r>
      <w:r w:rsidR="00D612C6" w:rsidRPr="00514B3B">
        <w:rPr>
          <w:szCs w:val="28"/>
        </w:rPr>
        <w:t>analyses and conclusions</w:t>
      </w:r>
      <w:r w:rsidR="00CC6FBB" w:rsidRPr="00514B3B">
        <w:rPr>
          <w:szCs w:val="28"/>
        </w:rPr>
        <w:t xml:space="preserve"> will not excuse any breach in appropriate conduct</w:t>
      </w:r>
      <w:r w:rsidR="009F386E" w:rsidRPr="00514B3B">
        <w:rPr>
          <w:szCs w:val="28"/>
        </w:rPr>
        <w:t>. C</w:t>
      </w:r>
      <w:r w:rsidR="00CC6FBB" w:rsidRPr="00514B3B">
        <w:rPr>
          <w:szCs w:val="28"/>
        </w:rPr>
        <w:t xml:space="preserve">areful </w:t>
      </w:r>
      <w:r w:rsidR="00B6756D" w:rsidRPr="00514B3B">
        <w:rPr>
          <w:szCs w:val="28"/>
        </w:rPr>
        <w:t xml:space="preserve">study of </w:t>
      </w:r>
      <w:r w:rsidR="00CC6FBB" w:rsidRPr="00514B3B">
        <w:rPr>
          <w:szCs w:val="28"/>
        </w:rPr>
        <w:t>these</w:t>
      </w:r>
      <w:r w:rsidR="00B6756D" w:rsidRPr="00514B3B">
        <w:rPr>
          <w:szCs w:val="28"/>
        </w:rPr>
        <w:t xml:space="preserve"> decisions is </w:t>
      </w:r>
      <w:r w:rsidR="001C48BA" w:rsidRPr="00514B3B">
        <w:rPr>
          <w:szCs w:val="28"/>
        </w:rPr>
        <w:t xml:space="preserve">recommended as </w:t>
      </w:r>
      <w:proofErr w:type="gramStart"/>
      <w:r w:rsidR="001C48BA" w:rsidRPr="00514B3B">
        <w:rPr>
          <w:szCs w:val="28"/>
        </w:rPr>
        <w:t>a "</w:t>
      </w:r>
      <w:proofErr w:type="gramEnd"/>
      <w:r w:rsidR="001C48BA" w:rsidRPr="00514B3B">
        <w:rPr>
          <w:szCs w:val="28"/>
        </w:rPr>
        <w:t>Best Practice</w:t>
      </w:r>
      <w:r w:rsidR="008576FA" w:rsidRPr="00514B3B">
        <w:rPr>
          <w:szCs w:val="28"/>
        </w:rPr>
        <w:t>"</w:t>
      </w:r>
      <w:r w:rsidR="00CC6FBB" w:rsidRPr="00514B3B">
        <w:rPr>
          <w:szCs w:val="28"/>
        </w:rPr>
        <w:t xml:space="preserve"> before an Assistant engages in any form of political activity</w:t>
      </w:r>
      <w:r w:rsidR="00B6756D" w:rsidRPr="00514B3B">
        <w:rPr>
          <w:szCs w:val="28"/>
        </w:rPr>
        <w:t>.</w:t>
      </w:r>
    </w:p>
    <w:p w14:paraId="399A2F23" w14:textId="0CBF122C" w:rsidR="00146F58" w:rsidRPr="008A0CEA" w:rsidRDefault="00894488" w:rsidP="00C90AA9">
      <w:pPr>
        <w:spacing w:after="300" w:line="259" w:lineRule="auto"/>
        <w:ind w:left="-2"/>
        <w:rPr>
          <w:rFonts w:cs="Times New Roman"/>
          <w:color w:val="auto"/>
          <w:szCs w:val="28"/>
        </w:rPr>
      </w:pPr>
      <w:r w:rsidRPr="00FB7BE5">
        <w:rPr>
          <w:rFonts w:cs="Times New Roman"/>
          <w:color w:val="auto"/>
          <w:szCs w:val="28"/>
        </w:rPr>
        <w:t xml:space="preserve">A careful review of not only the </w:t>
      </w:r>
      <w:r w:rsidR="00514B3B" w:rsidRPr="00FB7BE5">
        <w:rPr>
          <w:rFonts w:cs="Times New Roman"/>
          <w:color w:val="auto"/>
          <w:szCs w:val="28"/>
        </w:rPr>
        <w:t xml:space="preserve">DAASNY </w:t>
      </w:r>
      <w:r w:rsidRPr="00FB7BE5">
        <w:rPr>
          <w:rFonts w:cs="Times New Roman"/>
          <w:color w:val="auto"/>
          <w:szCs w:val="28"/>
        </w:rPr>
        <w:t>Code (</w:t>
      </w:r>
      <w:r w:rsidRPr="00FB7BE5">
        <w:rPr>
          <w:rFonts w:cs="Times New Roman"/>
          <w:iCs/>
          <w:color w:val="auto"/>
          <w:szCs w:val="28"/>
        </w:rPr>
        <w:t>see Appendix A-II of this handbook</w:t>
      </w:r>
      <w:r w:rsidRPr="00FB7BE5">
        <w:rPr>
          <w:rFonts w:cs="Times New Roman"/>
          <w:color w:val="auto"/>
          <w:szCs w:val="28"/>
        </w:rPr>
        <w:t>), but also related NYSBA Opinions (</w:t>
      </w:r>
      <w:r w:rsidRPr="00FB7BE5">
        <w:rPr>
          <w:rFonts w:cs="Times New Roman"/>
          <w:iCs/>
          <w:color w:val="auto"/>
          <w:szCs w:val="28"/>
        </w:rPr>
        <w:t>see Opinions 217, 241, 264, 272, 552, 568, 573, 675, 683, 696, 1071</w:t>
      </w:r>
      <w:r w:rsidRPr="00FB7BE5">
        <w:rPr>
          <w:rFonts w:cs="Times New Roman"/>
          <w:color w:val="auto"/>
          <w:szCs w:val="28"/>
        </w:rPr>
        <w:t xml:space="preserve">), is strongly recommended. Such </w:t>
      </w:r>
      <w:proofErr w:type="gramStart"/>
      <w:r w:rsidRPr="00FB7BE5">
        <w:rPr>
          <w:rFonts w:cs="Times New Roman"/>
          <w:color w:val="auto"/>
          <w:szCs w:val="28"/>
        </w:rPr>
        <w:t>r</w:t>
      </w:r>
      <w:r w:rsidR="00B73A24" w:rsidRPr="00FB7BE5">
        <w:rPr>
          <w:rFonts w:cs="Times New Roman"/>
          <w:color w:val="auto"/>
          <w:szCs w:val="28"/>
        </w:rPr>
        <w:t>eview</w:t>
      </w:r>
      <w:proofErr w:type="gramEnd"/>
      <w:r w:rsidR="00B73A24" w:rsidRPr="00FB7BE5">
        <w:rPr>
          <w:rFonts w:cs="Times New Roman"/>
          <w:color w:val="auto"/>
          <w:szCs w:val="28"/>
        </w:rPr>
        <w:t xml:space="preserve"> </w:t>
      </w:r>
      <w:r w:rsidRPr="00FB7BE5">
        <w:rPr>
          <w:rFonts w:cs="Times New Roman"/>
          <w:color w:val="auto"/>
          <w:szCs w:val="28"/>
        </w:rPr>
        <w:t xml:space="preserve">of </w:t>
      </w:r>
      <w:r w:rsidR="00B73A24" w:rsidRPr="00FB7BE5">
        <w:rPr>
          <w:rFonts w:cs="Times New Roman"/>
          <w:color w:val="auto"/>
          <w:szCs w:val="28"/>
        </w:rPr>
        <w:t xml:space="preserve">opinions relating to political activity by Assistant District Attorneys </w:t>
      </w:r>
      <w:r w:rsidR="00CC6FBB" w:rsidRPr="00FB7BE5">
        <w:rPr>
          <w:rFonts w:cs="Times New Roman"/>
          <w:color w:val="auto"/>
          <w:szCs w:val="28"/>
        </w:rPr>
        <w:t>will</w:t>
      </w:r>
      <w:r w:rsidR="00C7038E" w:rsidRPr="00FB7BE5">
        <w:rPr>
          <w:rFonts w:cs="Times New Roman"/>
          <w:color w:val="auto"/>
          <w:szCs w:val="28"/>
        </w:rPr>
        <w:t xml:space="preserve"> </w:t>
      </w:r>
      <w:r w:rsidR="000A77BE" w:rsidRPr="00FB7BE5">
        <w:rPr>
          <w:rFonts w:cs="Times New Roman"/>
          <w:color w:val="auto"/>
          <w:szCs w:val="28"/>
        </w:rPr>
        <w:t>provide valuable insight</w:t>
      </w:r>
      <w:r w:rsidR="00B73A24" w:rsidRPr="00FB7BE5">
        <w:rPr>
          <w:rFonts w:cs="Times New Roman"/>
          <w:color w:val="auto"/>
          <w:szCs w:val="28"/>
        </w:rPr>
        <w:t xml:space="preserve"> as to how the Grievance Committee in your Department might view </w:t>
      </w:r>
      <w:r w:rsidR="007F7AAF" w:rsidRPr="00FB7BE5">
        <w:rPr>
          <w:rFonts w:cs="Times New Roman"/>
          <w:color w:val="auto"/>
          <w:szCs w:val="28"/>
        </w:rPr>
        <w:t>conduct</w:t>
      </w:r>
      <w:r w:rsidR="00B73A24" w:rsidRPr="00FB7BE5">
        <w:rPr>
          <w:rFonts w:cs="Times New Roman"/>
          <w:color w:val="auto"/>
          <w:szCs w:val="28"/>
        </w:rPr>
        <w:t xml:space="preserve"> in this area</w:t>
      </w:r>
      <w:r w:rsidR="00514B3B" w:rsidRPr="00FB7BE5">
        <w:rPr>
          <w:rFonts w:cs="Times New Roman"/>
          <w:color w:val="auto"/>
          <w:szCs w:val="28"/>
        </w:rPr>
        <w:t>, and how it might subject you to discipline</w:t>
      </w:r>
      <w:r w:rsidR="00B73A24" w:rsidRPr="00FB7BE5">
        <w:rPr>
          <w:rFonts w:cs="Times New Roman"/>
          <w:color w:val="auto"/>
          <w:szCs w:val="28"/>
        </w:rPr>
        <w:t>.</w:t>
      </w:r>
      <w:r w:rsidR="000A12EE" w:rsidRPr="00FB7BE5">
        <w:rPr>
          <w:rFonts w:cs="Times New Roman"/>
          <w:color w:val="auto"/>
          <w:szCs w:val="28"/>
        </w:rPr>
        <w:t xml:space="preserve"> Indeed, a particular </w:t>
      </w:r>
      <w:r w:rsidR="007E7E3A" w:rsidRPr="00FB7BE5">
        <w:rPr>
          <w:rFonts w:cs="Times New Roman"/>
          <w:color w:val="auto"/>
          <w:szCs w:val="28"/>
        </w:rPr>
        <w:t>G</w:t>
      </w:r>
      <w:r w:rsidR="000A12EE" w:rsidRPr="00FB7BE5">
        <w:rPr>
          <w:rFonts w:cs="Times New Roman"/>
          <w:color w:val="auto"/>
          <w:szCs w:val="28"/>
        </w:rPr>
        <w:t xml:space="preserve">rievance </w:t>
      </w:r>
      <w:r w:rsidR="007E7E3A" w:rsidRPr="00FB7BE5">
        <w:rPr>
          <w:rFonts w:cs="Times New Roman"/>
          <w:color w:val="auto"/>
          <w:szCs w:val="28"/>
        </w:rPr>
        <w:t>C</w:t>
      </w:r>
      <w:r w:rsidR="000A12EE" w:rsidRPr="00FB7BE5">
        <w:rPr>
          <w:rFonts w:cs="Times New Roman"/>
          <w:color w:val="auto"/>
          <w:szCs w:val="28"/>
        </w:rPr>
        <w:t>ommittee in a particular Department may well view one or more of the NYSBA Opinions, cited above, as authoritative</w:t>
      </w:r>
      <w:r w:rsidR="000A77BE" w:rsidRPr="00FB7BE5">
        <w:rPr>
          <w:rFonts w:cs="Times New Roman"/>
          <w:color w:val="auto"/>
          <w:szCs w:val="28"/>
        </w:rPr>
        <w:t xml:space="preserve">, and </w:t>
      </w:r>
      <w:r w:rsidR="00313F16" w:rsidRPr="00FB7BE5">
        <w:rPr>
          <w:rFonts w:cs="Times New Roman"/>
          <w:color w:val="auto"/>
          <w:szCs w:val="28"/>
        </w:rPr>
        <w:t xml:space="preserve">that view </w:t>
      </w:r>
      <w:r w:rsidR="000A77BE" w:rsidRPr="00FB7BE5">
        <w:rPr>
          <w:rFonts w:cs="Times New Roman"/>
          <w:color w:val="auto"/>
          <w:szCs w:val="28"/>
        </w:rPr>
        <w:t>may influence that Committee’s decision to refer the matter to the appropriate Appellate Division</w:t>
      </w:r>
      <w:r w:rsidR="000A77BE" w:rsidRPr="008A0CEA">
        <w:rPr>
          <w:rFonts w:cs="Times New Roman"/>
          <w:color w:val="auto"/>
          <w:szCs w:val="28"/>
        </w:rPr>
        <w:t xml:space="preserve"> for further consideration. </w:t>
      </w:r>
      <w:r w:rsidR="000A12EE" w:rsidRPr="008A0CEA">
        <w:rPr>
          <w:rFonts w:cs="Times New Roman"/>
          <w:color w:val="auto"/>
          <w:szCs w:val="28"/>
        </w:rPr>
        <w:t xml:space="preserve">Adding to the uncertainty </w:t>
      </w:r>
      <w:r w:rsidR="00B012CE" w:rsidRPr="008A0CEA">
        <w:rPr>
          <w:rFonts w:cs="Times New Roman"/>
          <w:color w:val="auto"/>
          <w:szCs w:val="28"/>
        </w:rPr>
        <w:t xml:space="preserve">is the simple fact that a plain reading of the prior opinions </w:t>
      </w:r>
      <w:r w:rsidR="00254828" w:rsidRPr="008A0CEA">
        <w:rPr>
          <w:rFonts w:cs="Times New Roman"/>
          <w:color w:val="auto"/>
          <w:szCs w:val="28"/>
        </w:rPr>
        <w:t xml:space="preserve">demonstrates </w:t>
      </w:r>
      <w:r w:rsidR="00B012CE" w:rsidRPr="008A0CEA">
        <w:rPr>
          <w:rFonts w:cs="Times New Roman"/>
          <w:color w:val="auto"/>
          <w:szCs w:val="28"/>
        </w:rPr>
        <w:t>the position of NYSBA</w:t>
      </w:r>
      <w:r w:rsidR="00B012CE" w:rsidRPr="001C48BA">
        <w:rPr>
          <w:rFonts w:cs="Times New Roman"/>
          <w:color w:val="auto"/>
          <w:szCs w:val="28"/>
        </w:rPr>
        <w:t xml:space="preserve"> on this </w:t>
      </w:r>
      <w:r w:rsidR="00B012CE" w:rsidRPr="00BD67E9">
        <w:rPr>
          <w:rFonts w:cs="Times New Roman"/>
          <w:color w:val="auto"/>
          <w:szCs w:val="28"/>
        </w:rPr>
        <w:t xml:space="preserve">issue </w:t>
      </w:r>
      <w:r w:rsidR="000A77BE" w:rsidRPr="00BD67E9">
        <w:rPr>
          <w:rFonts w:cs="Times New Roman"/>
          <w:color w:val="auto"/>
          <w:szCs w:val="28"/>
        </w:rPr>
        <w:t>harden</w:t>
      </w:r>
      <w:r w:rsidR="00254828" w:rsidRPr="00BD67E9">
        <w:rPr>
          <w:rFonts w:cs="Times New Roman"/>
          <w:color w:val="auto"/>
          <w:szCs w:val="28"/>
        </w:rPr>
        <w:t>ing</w:t>
      </w:r>
      <w:r w:rsidR="0053415A">
        <w:rPr>
          <w:rFonts w:cs="Times New Roman"/>
          <w:color w:val="auto"/>
          <w:szCs w:val="28"/>
        </w:rPr>
        <w:t xml:space="preserve"> o</w:t>
      </w:r>
      <w:r w:rsidR="00B012CE" w:rsidRPr="001C48BA">
        <w:rPr>
          <w:rFonts w:cs="Times New Roman"/>
          <w:color w:val="auto"/>
          <w:szCs w:val="28"/>
        </w:rPr>
        <w:t>ver time</w:t>
      </w:r>
      <w:r w:rsidR="00607096" w:rsidRPr="001C48BA">
        <w:rPr>
          <w:rFonts w:cs="Times New Roman"/>
          <w:color w:val="auto"/>
          <w:szCs w:val="28"/>
        </w:rPr>
        <w:t xml:space="preserve"> insofar as it relates to political activity by </w:t>
      </w:r>
      <w:r w:rsidR="00607096" w:rsidRPr="008A0CEA">
        <w:rPr>
          <w:rFonts w:cs="Times New Roman"/>
          <w:color w:val="auto"/>
          <w:szCs w:val="28"/>
        </w:rPr>
        <w:t>Assistant District Attorneys</w:t>
      </w:r>
      <w:r w:rsidR="006B1CD4" w:rsidRPr="008A0CEA">
        <w:rPr>
          <w:rFonts w:cs="Times New Roman"/>
          <w:color w:val="auto"/>
          <w:szCs w:val="28"/>
        </w:rPr>
        <w:t>:</w:t>
      </w:r>
      <w:r w:rsidR="00B012CE" w:rsidRPr="008A0CEA">
        <w:rPr>
          <w:rFonts w:cs="Times New Roman"/>
          <w:color w:val="auto"/>
          <w:szCs w:val="28"/>
        </w:rPr>
        <w:t xml:space="preserve">  </w:t>
      </w:r>
    </w:p>
    <w:p w14:paraId="14B2A448" w14:textId="7D27BAC0" w:rsidR="00994006" w:rsidRPr="00A5568F" w:rsidRDefault="00146F58" w:rsidP="00C90AA9">
      <w:pPr>
        <w:pStyle w:val="ListParagraph"/>
        <w:numPr>
          <w:ilvl w:val="1"/>
          <w:numId w:val="17"/>
        </w:numPr>
        <w:spacing w:after="300" w:line="259" w:lineRule="auto"/>
        <w:rPr>
          <w:szCs w:val="28"/>
        </w:rPr>
      </w:pPr>
      <w:r w:rsidRPr="00A5568F">
        <w:rPr>
          <w:rFonts w:cs="Times New Roman"/>
          <w:i/>
          <w:color w:val="auto"/>
          <w:szCs w:val="28"/>
        </w:rPr>
        <w:t>Opinion 568 (1985)</w:t>
      </w:r>
      <w:r w:rsidRPr="008A0CEA">
        <w:rPr>
          <w:rFonts w:cs="Times New Roman"/>
          <w:color w:val="auto"/>
          <w:szCs w:val="28"/>
        </w:rPr>
        <w:t xml:space="preserve"> </w:t>
      </w:r>
      <w:r w:rsidR="00DF0E0F">
        <w:rPr>
          <w:rFonts w:cs="Times New Roman"/>
          <w:color w:val="auto"/>
          <w:szCs w:val="28"/>
        </w:rPr>
        <w:t>–</w:t>
      </w:r>
      <w:r w:rsidRPr="008A0CEA">
        <w:rPr>
          <w:rFonts w:cs="Times New Roman"/>
          <w:color w:val="auto"/>
          <w:szCs w:val="28"/>
        </w:rPr>
        <w:t xml:space="preserve"> A </w:t>
      </w:r>
      <w:r w:rsidR="00CC6FBB" w:rsidRPr="008A0CEA">
        <w:rPr>
          <w:rFonts w:cs="Times New Roman"/>
          <w:color w:val="auto"/>
          <w:szCs w:val="28"/>
        </w:rPr>
        <w:t>D</w:t>
      </w:r>
      <w:r w:rsidRPr="008A0CEA">
        <w:rPr>
          <w:rFonts w:cs="Times New Roman"/>
          <w:color w:val="auto"/>
          <w:szCs w:val="28"/>
        </w:rPr>
        <w:t xml:space="preserve">istrict </w:t>
      </w:r>
      <w:r w:rsidR="00CC6FBB" w:rsidRPr="008A0CEA">
        <w:rPr>
          <w:rFonts w:cs="Times New Roman"/>
          <w:color w:val="auto"/>
          <w:szCs w:val="28"/>
        </w:rPr>
        <w:t>A</w:t>
      </w:r>
      <w:r w:rsidRPr="008A0CEA">
        <w:rPr>
          <w:rFonts w:cs="Times New Roman"/>
          <w:color w:val="auto"/>
          <w:szCs w:val="28"/>
        </w:rPr>
        <w:t xml:space="preserve">ttorney may not attend a political or social function of his or any other political party, either as a paying or invited guest, when he </w:t>
      </w:r>
      <w:r w:rsidRPr="00A5568F">
        <w:rPr>
          <w:rFonts w:cs="Times New Roman"/>
          <w:i/>
          <w:color w:val="auto"/>
          <w:szCs w:val="28"/>
        </w:rPr>
        <w:t>is not</w:t>
      </w:r>
      <w:r w:rsidRPr="008A0CEA">
        <w:rPr>
          <w:rFonts w:cs="Times New Roman"/>
          <w:color w:val="auto"/>
          <w:szCs w:val="28"/>
        </w:rPr>
        <w:t xml:space="preserve"> a candidate for re-election. That same standard applies to </w:t>
      </w:r>
      <w:r w:rsidR="00CC6FBB" w:rsidRPr="008A0CEA">
        <w:rPr>
          <w:rFonts w:cs="Times New Roman"/>
          <w:color w:val="auto"/>
          <w:szCs w:val="28"/>
        </w:rPr>
        <w:t>A</w:t>
      </w:r>
      <w:r w:rsidRPr="008A0CEA">
        <w:rPr>
          <w:rFonts w:cs="Times New Roman"/>
          <w:color w:val="auto"/>
          <w:szCs w:val="28"/>
        </w:rPr>
        <w:t xml:space="preserve">ssistant </w:t>
      </w:r>
      <w:r w:rsidR="00CC6FBB" w:rsidRPr="008A0CEA">
        <w:rPr>
          <w:rFonts w:cs="Times New Roman"/>
          <w:color w:val="auto"/>
          <w:szCs w:val="28"/>
        </w:rPr>
        <w:t>D</w:t>
      </w:r>
      <w:r w:rsidRPr="008A0CEA">
        <w:rPr>
          <w:rFonts w:cs="Times New Roman"/>
          <w:color w:val="auto"/>
          <w:szCs w:val="28"/>
        </w:rPr>
        <w:t xml:space="preserve">istrict </w:t>
      </w:r>
      <w:r w:rsidR="00CC6FBB" w:rsidRPr="008A0CEA">
        <w:rPr>
          <w:rFonts w:cs="Times New Roman"/>
          <w:color w:val="auto"/>
          <w:szCs w:val="28"/>
        </w:rPr>
        <w:t>A</w:t>
      </w:r>
      <w:r w:rsidRPr="008A0CEA">
        <w:rPr>
          <w:rFonts w:cs="Times New Roman"/>
          <w:color w:val="auto"/>
          <w:szCs w:val="28"/>
        </w:rPr>
        <w:t>ttorneys.</w:t>
      </w:r>
    </w:p>
    <w:p w14:paraId="4CAFF274" w14:textId="77777777" w:rsidR="00C90AA9" w:rsidRPr="00C90AA9" w:rsidRDefault="00C90AA9" w:rsidP="00173A3D">
      <w:pPr>
        <w:pStyle w:val="ListParagraph"/>
        <w:spacing w:after="300" w:line="259" w:lineRule="auto"/>
        <w:ind w:left="1448" w:firstLine="0"/>
        <w:rPr>
          <w:szCs w:val="28"/>
        </w:rPr>
      </w:pPr>
    </w:p>
    <w:p w14:paraId="4854F3CF" w14:textId="65B0DA34" w:rsidR="00165E39" w:rsidRPr="00A5568F" w:rsidRDefault="00D03190" w:rsidP="00C90AA9">
      <w:pPr>
        <w:pStyle w:val="ListParagraph"/>
        <w:numPr>
          <w:ilvl w:val="1"/>
          <w:numId w:val="17"/>
        </w:numPr>
        <w:spacing w:after="300" w:line="259" w:lineRule="auto"/>
        <w:rPr>
          <w:szCs w:val="28"/>
        </w:rPr>
      </w:pPr>
      <w:r w:rsidRPr="00A5568F">
        <w:rPr>
          <w:rFonts w:cs="Times New Roman"/>
          <w:i/>
          <w:color w:val="auto"/>
          <w:szCs w:val="28"/>
        </w:rPr>
        <w:t>Opinion 573</w:t>
      </w:r>
      <w:r w:rsidRPr="008A0CEA">
        <w:rPr>
          <w:rFonts w:cs="Times New Roman"/>
          <w:color w:val="auto"/>
          <w:szCs w:val="28"/>
        </w:rPr>
        <w:t xml:space="preserve"> (1986) </w:t>
      </w:r>
      <w:r w:rsidR="00DF0E0F">
        <w:rPr>
          <w:rFonts w:cs="Times New Roman"/>
          <w:color w:val="auto"/>
          <w:szCs w:val="28"/>
        </w:rPr>
        <w:t>–</w:t>
      </w:r>
      <w:r w:rsidR="00203F89" w:rsidRPr="008A0CEA">
        <w:rPr>
          <w:rFonts w:cs="Times New Roman"/>
          <w:color w:val="auto"/>
          <w:szCs w:val="28"/>
        </w:rPr>
        <w:t xml:space="preserve"> </w:t>
      </w:r>
      <w:r w:rsidR="00165E39" w:rsidRPr="008A0CEA">
        <w:rPr>
          <w:rFonts w:cs="Times New Roman"/>
          <w:color w:val="auto"/>
          <w:szCs w:val="28"/>
        </w:rPr>
        <w:t>While a</w:t>
      </w:r>
      <w:r w:rsidRPr="008A0CEA">
        <w:rPr>
          <w:rFonts w:cs="Times New Roman"/>
          <w:color w:val="auto"/>
          <w:szCs w:val="28"/>
        </w:rPr>
        <w:t xml:space="preserve">n ethically sensitive </w:t>
      </w:r>
      <w:r w:rsidR="00CC6FBB" w:rsidRPr="008A0CEA">
        <w:rPr>
          <w:rFonts w:cs="Times New Roman"/>
          <w:color w:val="auto"/>
          <w:szCs w:val="28"/>
        </w:rPr>
        <w:t>D</w:t>
      </w:r>
      <w:r w:rsidRPr="008A0CEA">
        <w:rPr>
          <w:rFonts w:cs="Times New Roman"/>
          <w:color w:val="auto"/>
          <w:szCs w:val="28"/>
        </w:rPr>
        <w:t xml:space="preserve">istrict </w:t>
      </w:r>
      <w:r w:rsidR="00CC6FBB" w:rsidRPr="008A0CEA">
        <w:rPr>
          <w:rFonts w:cs="Times New Roman"/>
          <w:color w:val="auto"/>
          <w:szCs w:val="28"/>
        </w:rPr>
        <w:t>A</w:t>
      </w:r>
      <w:r w:rsidRPr="008A0CEA">
        <w:rPr>
          <w:rFonts w:cs="Times New Roman"/>
          <w:color w:val="auto"/>
          <w:szCs w:val="28"/>
        </w:rPr>
        <w:t>ttorney should be commended for adopt</w:t>
      </w:r>
      <w:r w:rsidR="00CC6FBB" w:rsidRPr="008A0CEA">
        <w:rPr>
          <w:rFonts w:cs="Times New Roman"/>
          <w:color w:val="auto"/>
          <w:szCs w:val="28"/>
        </w:rPr>
        <w:t>ing</w:t>
      </w:r>
      <w:r w:rsidRPr="008A0CEA">
        <w:rPr>
          <w:rFonts w:cs="Times New Roman"/>
          <w:color w:val="auto"/>
          <w:szCs w:val="28"/>
        </w:rPr>
        <w:t xml:space="preserve"> a blanket prophylactic rule or</w:t>
      </w:r>
      <w:r w:rsidR="00994006" w:rsidRPr="008A0CEA">
        <w:rPr>
          <w:rFonts w:cs="Times New Roman"/>
          <w:color w:val="auto"/>
          <w:szCs w:val="28"/>
        </w:rPr>
        <w:t xml:space="preserve"> </w:t>
      </w:r>
      <w:r w:rsidRPr="008A0CEA">
        <w:rPr>
          <w:rFonts w:cs="Times New Roman"/>
          <w:color w:val="auto"/>
          <w:szCs w:val="28"/>
        </w:rPr>
        <w:t xml:space="preserve">practice, for himself and his assistants, of not attending </w:t>
      </w:r>
      <w:r w:rsidR="00165E39" w:rsidRPr="008A0CEA">
        <w:rPr>
          <w:rFonts w:cs="Times New Roman"/>
          <w:color w:val="auto"/>
          <w:szCs w:val="28"/>
        </w:rPr>
        <w:t>political</w:t>
      </w:r>
      <w:r w:rsidRPr="008A0CEA">
        <w:rPr>
          <w:rFonts w:cs="Times New Roman"/>
          <w:color w:val="auto"/>
          <w:szCs w:val="28"/>
        </w:rPr>
        <w:t xml:space="preserve"> functions, attendance is </w:t>
      </w:r>
      <w:r w:rsidR="00994006" w:rsidRPr="008A0CEA">
        <w:rPr>
          <w:rFonts w:cs="Times New Roman"/>
          <w:color w:val="auto"/>
          <w:szCs w:val="28"/>
        </w:rPr>
        <w:t xml:space="preserve">not </w:t>
      </w:r>
      <w:r w:rsidRPr="008A0CEA">
        <w:rPr>
          <w:rFonts w:cs="Times New Roman"/>
          <w:color w:val="auto"/>
          <w:szCs w:val="28"/>
        </w:rPr>
        <w:t>per</w:t>
      </w:r>
      <w:r w:rsidR="00CC6FBB" w:rsidRPr="008A0CEA">
        <w:rPr>
          <w:rFonts w:cs="Times New Roman"/>
          <w:color w:val="auto"/>
          <w:szCs w:val="28"/>
        </w:rPr>
        <w:t xml:space="preserve"> </w:t>
      </w:r>
      <w:r w:rsidRPr="008A0CEA">
        <w:rPr>
          <w:rFonts w:cs="Times New Roman"/>
          <w:color w:val="auto"/>
          <w:szCs w:val="28"/>
        </w:rPr>
        <w:t>se unethical in all cases.</w:t>
      </w:r>
    </w:p>
    <w:p w14:paraId="38D9F0C6" w14:textId="77777777" w:rsidR="00203F89" w:rsidRPr="008A0CEA" w:rsidRDefault="00203F89" w:rsidP="00C90AA9">
      <w:pPr>
        <w:pStyle w:val="ListParagraph"/>
        <w:spacing w:after="300" w:line="259" w:lineRule="auto"/>
        <w:rPr>
          <w:szCs w:val="28"/>
        </w:rPr>
      </w:pPr>
    </w:p>
    <w:p w14:paraId="4E304143" w14:textId="55DC5A5A" w:rsidR="00397D9F" w:rsidRPr="00A5568F" w:rsidRDefault="00165E39" w:rsidP="00C90AA9">
      <w:pPr>
        <w:pStyle w:val="ListParagraph"/>
        <w:numPr>
          <w:ilvl w:val="1"/>
          <w:numId w:val="17"/>
        </w:numPr>
        <w:spacing w:after="300" w:line="259" w:lineRule="auto"/>
        <w:rPr>
          <w:szCs w:val="28"/>
        </w:rPr>
      </w:pPr>
      <w:r w:rsidRPr="008A0CEA">
        <w:rPr>
          <w:rFonts w:cs="Times New Roman"/>
          <w:i/>
          <w:color w:val="auto"/>
          <w:szCs w:val="28"/>
        </w:rPr>
        <w:t xml:space="preserve">Opinion 675 </w:t>
      </w:r>
      <w:r w:rsidRPr="00A5568F">
        <w:rPr>
          <w:rFonts w:cs="Times New Roman"/>
          <w:color w:val="auto"/>
          <w:szCs w:val="28"/>
        </w:rPr>
        <w:t xml:space="preserve">(1995) </w:t>
      </w:r>
      <w:r w:rsidR="00DF0E0F">
        <w:rPr>
          <w:rFonts w:cs="Times New Roman"/>
          <w:color w:val="auto"/>
          <w:szCs w:val="28"/>
        </w:rPr>
        <w:t>–</w:t>
      </w:r>
      <w:r w:rsidRPr="008A0CEA">
        <w:rPr>
          <w:rFonts w:cs="Times New Roman"/>
          <w:i/>
          <w:color w:val="auto"/>
          <w:szCs w:val="28"/>
        </w:rPr>
        <w:t xml:space="preserve"> </w:t>
      </w:r>
      <w:r w:rsidRPr="008A0CEA">
        <w:rPr>
          <w:rFonts w:cs="Times New Roman"/>
          <w:color w:val="auto"/>
          <w:szCs w:val="28"/>
        </w:rPr>
        <w:t>A</w:t>
      </w:r>
      <w:r w:rsidRPr="00A5568F">
        <w:rPr>
          <w:rFonts w:cs="Times New Roman"/>
          <w:color w:val="auto"/>
          <w:szCs w:val="28"/>
        </w:rPr>
        <w:t xml:space="preserve">ssistant </w:t>
      </w:r>
      <w:r w:rsidR="00CC6FBB" w:rsidRPr="008A0CEA">
        <w:rPr>
          <w:rFonts w:cs="Times New Roman"/>
          <w:color w:val="auto"/>
          <w:szCs w:val="28"/>
        </w:rPr>
        <w:t>D</w:t>
      </w:r>
      <w:r w:rsidRPr="00A5568F">
        <w:rPr>
          <w:rFonts w:cs="Times New Roman"/>
          <w:color w:val="auto"/>
          <w:szCs w:val="28"/>
        </w:rPr>
        <w:t xml:space="preserve">istrict </w:t>
      </w:r>
      <w:r w:rsidR="00CC6FBB" w:rsidRPr="008A0CEA">
        <w:rPr>
          <w:rFonts w:cs="Times New Roman"/>
          <w:color w:val="auto"/>
          <w:szCs w:val="28"/>
        </w:rPr>
        <w:t>A</w:t>
      </w:r>
      <w:r w:rsidRPr="00A5568F">
        <w:rPr>
          <w:rFonts w:cs="Times New Roman"/>
          <w:color w:val="auto"/>
          <w:szCs w:val="28"/>
        </w:rPr>
        <w:t>ttorney</w:t>
      </w:r>
      <w:r w:rsidRPr="008A0CEA">
        <w:rPr>
          <w:rFonts w:cs="Times New Roman"/>
          <w:color w:val="auto"/>
          <w:szCs w:val="28"/>
        </w:rPr>
        <w:t>s</w:t>
      </w:r>
      <w:r w:rsidRPr="00A5568F">
        <w:rPr>
          <w:rFonts w:cs="Times New Roman"/>
          <w:color w:val="auto"/>
          <w:szCs w:val="28"/>
        </w:rPr>
        <w:t xml:space="preserve"> may not circulate nominating petitions, campaign at public events, write letters to the</w:t>
      </w:r>
      <w:r w:rsidRPr="008A0CEA">
        <w:rPr>
          <w:rFonts w:cs="Times New Roman"/>
          <w:color w:val="auto"/>
          <w:szCs w:val="28"/>
        </w:rPr>
        <w:t xml:space="preserve"> </w:t>
      </w:r>
      <w:r w:rsidRPr="00A5568F">
        <w:rPr>
          <w:rFonts w:cs="Times New Roman"/>
          <w:color w:val="auto"/>
          <w:szCs w:val="28"/>
        </w:rPr>
        <w:t>editor or speak with the media in support of the</w:t>
      </w:r>
      <w:r w:rsidR="000D538B" w:rsidRPr="008A0CEA">
        <w:rPr>
          <w:rFonts w:cs="Times New Roman"/>
          <w:color w:val="auto"/>
          <w:szCs w:val="28"/>
        </w:rPr>
        <w:t>ir</w:t>
      </w:r>
      <w:r w:rsidRPr="00A5568F">
        <w:rPr>
          <w:rFonts w:cs="Times New Roman"/>
          <w:color w:val="auto"/>
          <w:szCs w:val="28"/>
        </w:rPr>
        <w:t xml:space="preserve"> District Attorney's candidacy. </w:t>
      </w:r>
      <w:r w:rsidRPr="008A0CEA">
        <w:rPr>
          <w:rFonts w:cs="Times New Roman"/>
          <w:color w:val="auto"/>
          <w:szCs w:val="28"/>
        </w:rPr>
        <w:t>A</w:t>
      </w:r>
      <w:r w:rsidRPr="00A5568F">
        <w:rPr>
          <w:rFonts w:cs="Times New Roman"/>
          <w:color w:val="auto"/>
          <w:szCs w:val="28"/>
        </w:rPr>
        <w:t xml:space="preserve">n </w:t>
      </w:r>
      <w:r w:rsidR="00CC6FBB" w:rsidRPr="008A0CEA">
        <w:rPr>
          <w:rFonts w:cs="Times New Roman"/>
          <w:color w:val="auto"/>
          <w:szCs w:val="28"/>
        </w:rPr>
        <w:t>A</w:t>
      </w:r>
      <w:r w:rsidRPr="00A5568F">
        <w:rPr>
          <w:rFonts w:cs="Times New Roman"/>
          <w:color w:val="auto"/>
          <w:szCs w:val="28"/>
        </w:rPr>
        <w:t xml:space="preserve">ssistant </w:t>
      </w:r>
      <w:r w:rsidR="00CC6FBB" w:rsidRPr="008A0CEA">
        <w:rPr>
          <w:rFonts w:cs="Times New Roman"/>
          <w:color w:val="auto"/>
          <w:szCs w:val="28"/>
        </w:rPr>
        <w:t>D</w:t>
      </w:r>
      <w:r w:rsidRPr="00A5568F">
        <w:rPr>
          <w:rFonts w:cs="Times New Roman"/>
          <w:color w:val="auto"/>
          <w:szCs w:val="28"/>
        </w:rPr>
        <w:t xml:space="preserve">istrict </w:t>
      </w:r>
      <w:r w:rsidR="00CC6FBB" w:rsidRPr="008A0CEA">
        <w:rPr>
          <w:rFonts w:cs="Times New Roman"/>
          <w:color w:val="auto"/>
          <w:szCs w:val="28"/>
        </w:rPr>
        <w:t>A</w:t>
      </w:r>
      <w:r w:rsidRPr="00A5568F">
        <w:rPr>
          <w:rFonts w:cs="Times New Roman"/>
          <w:color w:val="auto"/>
          <w:szCs w:val="28"/>
        </w:rPr>
        <w:t>ttorney may, however, make financial</w:t>
      </w:r>
      <w:r w:rsidRPr="008A0CEA">
        <w:rPr>
          <w:rFonts w:cs="Times New Roman"/>
          <w:color w:val="auto"/>
          <w:szCs w:val="28"/>
        </w:rPr>
        <w:t xml:space="preserve"> </w:t>
      </w:r>
      <w:r w:rsidRPr="00A5568F">
        <w:rPr>
          <w:rFonts w:cs="Times New Roman"/>
          <w:color w:val="auto"/>
          <w:szCs w:val="28"/>
        </w:rPr>
        <w:t>contributions to the District Attorney's campaign committ</w:t>
      </w:r>
      <w:r w:rsidRPr="008A0CEA">
        <w:rPr>
          <w:rFonts w:cs="Times New Roman"/>
          <w:color w:val="auto"/>
          <w:szCs w:val="28"/>
        </w:rPr>
        <w:t xml:space="preserve">ee in accordance with prior opinions </w:t>
      </w:r>
      <w:r w:rsidRPr="00A5568F">
        <w:rPr>
          <w:rFonts w:cs="Times New Roman"/>
          <w:color w:val="auto"/>
          <w:szCs w:val="28"/>
        </w:rPr>
        <w:t xml:space="preserve">that </w:t>
      </w:r>
      <w:r w:rsidR="00F75AAC" w:rsidRPr="008A0CEA">
        <w:rPr>
          <w:rFonts w:cs="Times New Roman"/>
          <w:color w:val="auto"/>
          <w:szCs w:val="28"/>
        </w:rPr>
        <w:t>such</w:t>
      </w:r>
      <w:r w:rsidR="00F75AAC" w:rsidRPr="001C48BA">
        <w:rPr>
          <w:rFonts w:cs="Times New Roman"/>
          <w:color w:val="auto"/>
          <w:szCs w:val="28"/>
        </w:rPr>
        <w:t xml:space="preserve"> </w:t>
      </w:r>
      <w:r w:rsidRPr="00A5568F">
        <w:rPr>
          <w:rFonts w:cs="Times New Roman"/>
          <w:color w:val="auto"/>
          <w:szCs w:val="28"/>
        </w:rPr>
        <w:t>contributions to a political party are permitted.</w:t>
      </w:r>
    </w:p>
    <w:p w14:paraId="2F292AAF" w14:textId="77777777" w:rsidR="00203F89" w:rsidRPr="00A5568F" w:rsidRDefault="00203F89" w:rsidP="00C90AA9">
      <w:pPr>
        <w:pStyle w:val="ListParagraph"/>
        <w:spacing w:after="300" w:line="259" w:lineRule="auto"/>
        <w:ind w:left="1442" w:firstLine="0"/>
        <w:rPr>
          <w:szCs w:val="28"/>
        </w:rPr>
      </w:pPr>
    </w:p>
    <w:p w14:paraId="00B9CD29" w14:textId="5DD2C9D8" w:rsidR="000F1579" w:rsidRPr="00C72607" w:rsidRDefault="00397D9F" w:rsidP="00C90AA9">
      <w:pPr>
        <w:pStyle w:val="ListParagraph"/>
        <w:numPr>
          <w:ilvl w:val="1"/>
          <w:numId w:val="17"/>
        </w:numPr>
        <w:spacing w:after="300" w:line="259" w:lineRule="auto"/>
        <w:rPr>
          <w:rFonts w:cs="Times New Roman"/>
          <w:color w:val="auto"/>
          <w:szCs w:val="28"/>
        </w:rPr>
      </w:pPr>
      <w:r w:rsidRPr="001C48BA">
        <w:rPr>
          <w:rFonts w:cs="Times New Roman"/>
          <w:i/>
          <w:color w:val="auto"/>
          <w:szCs w:val="28"/>
        </w:rPr>
        <w:t xml:space="preserve">Opinion 683 </w:t>
      </w:r>
      <w:r w:rsidRPr="00A5568F">
        <w:rPr>
          <w:rFonts w:cs="Times New Roman"/>
          <w:color w:val="auto"/>
          <w:szCs w:val="28"/>
        </w:rPr>
        <w:t>(</w:t>
      </w:r>
      <w:r w:rsidR="000F1579" w:rsidRPr="001C48BA">
        <w:rPr>
          <w:rFonts w:cs="Times New Roman"/>
          <w:color w:val="auto"/>
          <w:szCs w:val="28"/>
        </w:rPr>
        <w:t>1996</w:t>
      </w:r>
      <w:r w:rsidRPr="00A5568F">
        <w:rPr>
          <w:rFonts w:cs="Times New Roman"/>
          <w:color w:val="auto"/>
          <w:szCs w:val="28"/>
        </w:rPr>
        <w:t xml:space="preserve">) </w:t>
      </w:r>
      <w:r w:rsidR="000D538B">
        <w:rPr>
          <w:rFonts w:cs="Times New Roman"/>
          <w:color w:val="auto"/>
          <w:szCs w:val="28"/>
        </w:rPr>
        <w:t>–</w:t>
      </w:r>
      <w:r w:rsidRPr="00A5568F">
        <w:rPr>
          <w:rFonts w:cs="Times New Roman"/>
          <w:color w:val="auto"/>
          <w:szCs w:val="28"/>
        </w:rPr>
        <w:t xml:space="preserve"> </w:t>
      </w:r>
      <w:r w:rsidR="000D538B" w:rsidRPr="008A0CEA">
        <w:rPr>
          <w:rFonts w:cs="Times New Roman"/>
          <w:color w:val="auto"/>
          <w:szCs w:val="28"/>
        </w:rPr>
        <w:t xml:space="preserve">There is </w:t>
      </w:r>
      <w:r w:rsidR="000D538B" w:rsidRPr="008A0CEA">
        <w:rPr>
          <w:color w:val="auto"/>
          <w:szCs w:val="28"/>
        </w:rPr>
        <w:t>n</w:t>
      </w:r>
      <w:r w:rsidR="000F1579" w:rsidRPr="008A0CEA">
        <w:rPr>
          <w:color w:val="auto"/>
          <w:szCs w:val="28"/>
        </w:rPr>
        <w:t xml:space="preserve">o </w:t>
      </w:r>
      <w:r w:rsidR="000F1579" w:rsidRPr="00A5568F">
        <w:rPr>
          <w:color w:val="auto"/>
          <w:szCs w:val="28"/>
        </w:rPr>
        <w:t xml:space="preserve">basis </w:t>
      </w:r>
      <w:r w:rsidR="000D538B" w:rsidRPr="008A0CEA">
        <w:rPr>
          <w:color w:val="auto"/>
          <w:szCs w:val="28"/>
        </w:rPr>
        <w:t>to</w:t>
      </w:r>
      <w:r w:rsidR="000F1579" w:rsidRPr="00A5568F">
        <w:rPr>
          <w:color w:val="auto"/>
          <w:szCs w:val="28"/>
        </w:rPr>
        <w:t xml:space="preserve"> conclud</w:t>
      </w:r>
      <w:r w:rsidR="000D538B" w:rsidRPr="008A0CEA">
        <w:rPr>
          <w:color w:val="auto"/>
          <w:szCs w:val="28"/>
        </w:rPr>
        <w:t>e</w:t>
      </w:r>
      <w:r w:rsidR="000F1579" w:rsidRPr="00A5568F">
        <w:rPr>
          <w:color w:val="auto"/>
          <w:szCs w:val="28"/>
        </w:rPr>
        <w:t xml:space="preserve"> that Assistant District Attorneys may not contribute to the incumbent District Attorney’s election campaign, when they may contribute to the election campaigns of all other </w:t>
      </w:r>
      <w:r w:rsidR="000F1579" w:rsidRPr="00C72607">
        <w:rPr>
          <w:color w:val="auto"/>
          <w:szCs w:val="28"/>
        </w:rPr>
        <w:t xml:space="preserve">candidates. However, </w:t>
      </w:r>
      <w:r w:rsidR="00203F89" w:rsidRPr="00C72607">
        <w:rPr>
          <w:color w:val="auto"/>
          <w:szCs w:val="28"/>
        </w:rPr>
        <w:t xml:space="preserve">the </w:t>
      </w:r>
      <w:r w:rsidR="000F1579" w:rsidRPr="00C72607">
        <w:rPr>
          <w:color w:val="auto"/>
          <w:szCs w:val="28"/>
        </w:rPr>
        <w:t xml:space="preserve">rationale of </w:t>
      </w:r>
      <w:r w:rsidR="00203F89" w:rsidRPr="00C72607">
        <w:rPr>
          <w:color w:val="auto"/>
          <w:szCs w:val="28"/>
        </w:rPr>
        <w:t>O</w:t>
      </w:r>
      <w:r w:rsidR="000F1579" w:rsidRPr="00C72607">
        <w:rPr>
          <w:color w:val="auto"/>
          <w:szCs w:val="28"/>
        </w:rPr>
        <w:t xml:space="preserve">pinion </w:t>
      </w:r>
      <w:r w:rsidR="000F1579" w:rsidRPr="00C72607">
        <w:rPr>
          <w:rFonts w:cs="Times New Roman"/>
          <w:color w:val="auto"/>
          <w:szCs w:val="28"/>
        </w:rPr>
        <w:t>675</w:t>
      </w:r>
      <w:r w:rsidR="000D538B" w:rsidRPr="00C72607">
        <w:rPr>
          <w:rFonts w:cs="Times New Roman"/>
          <w:color w:val="auto"/>
          <w:szCs w:val="28"/>
        </w:rPr>
        <w:t xml:space="preserve">, </w:t>
      </w:r>
      <w:r w:rsidR="007F7AAF" w:rsidRPr="00C72607">
        <w:rPr>
          <w:rFonts w:cs="Times New Roman"/>
          <w:color w:val="auto"/>
          <w:szCs w:val="28"/>
        </w:rPr>
        <w:t>above, reiterated</w:t>
      </w:r>
      <w:r w:rsidR="000F1579" w:rsidRPr="00C72607">
        <w:rPr>
          <w:rFonts w:cs="Times New Roman"/>
          <w:color w:val="auto"/>
          <w:szCs w:val="28"/>
        </w:rPr>
        <w:t xml:space="preserve"> and reinforced </w:t>
      </w:r>
      <w:r w:rsidR="00203F89" w:rsidRPr="00C72607">
        <w:rPr>
          <w:rFonts w:cs="Times New Roman"/>
          <w:color w:val="auto"/>
          <w:szCs w:val="28"/>
        </w:rPr>
        <w:t>that it is i</w:t>
      </w:r>
      <w:r w:rsidR="000F1579" w:rsidRPr="00C72607">
        <w:rPr>
          <w:rFonts w:cs="Times New Roman"/>
          <w:color w:val="auto"/>
          <w:szCs w:val="28"/>
        </w:rPr>
        <w:t xml:space="preserve">mproper for an Assistant District Attorney to participate </w:t>
      </w:r>
      <w:r w:rsidR="000F1579" w:rsidRPr="00C72607">
        <w:rPr>
          <w:rFonts w:cs="Times New Roman"/>
          <w:i/>
          <w:color w:val="auto"/>
          <w:szCs w:val="28"/>
        </w:rPr>
        <w:t>actively</w:t>
      </w:r>
      <w:r w:rsidR="000F1579" w:rsidRPr="00C72607">
        <w:rPr>
          <w:rFonts w:cs="Times New Roman"/>
          <w:color w:val="auto"/>
          <w:szCs w:val="28"/>
        </w:rPr>
        <w:t xml:space="preserve"> </w:t>
      </w:r>
      <w:r w:rsidR="00254828" w:rsidRPr="00C72607">
        <w:rPr>
          <w:rFonts w:cs="Times New Roman"/>
          <w:color w:val="auto"/>
          <w:szCs w:val="28"/>
        </w:rPr>
        <w:t xml:space="preserve">(emphasis added) </w:t>
      </w:r>
      <w:r w:rsidR="000F1579" w:rsidRPr="00C72607">
        <w:rPr>
          <w:rFonts w:cs="Times New Roman"/>
          <w:color w:val="auto"/>
          <w:szCs w:val="28"/>
        </w:rPr>
        <w:t>in the incumbent District Attorney’s re-election campaign.</w:t>
      </w:r>
    </w:p>
    <w:p w14:paraId="0BA3487E" w14:textId="77777777" w:rsidR="001B7045" w:rsidRPr="00C72607" w:rsidRDefault="001B7045" w:rsidP="00C90AA9">
      <w:pPr>
        <w:pStyle w:val="ListParagraph"/>
        <w:spacing w:after="300" w:line="259" w:lineRule="auto"/>
        <w:rPr>
          <w:rFonts w:cs="Times New Roman"/>
          <w:color w:val="auto"/>
          <w:szCs w:val="28"/>
        </w:rPr>
      </w:pPr>
    </w:p>
    <w:p w14:paraId="5D0789B0" w14:textId="77777777" w:rsidR="00F50FDA" w:rsidRPr="00C72607" w:rsidRDefault="00F50FDA" w:rsidP="00C90AA9">
      <w:pPr>
        <w:pStyle w:val="ListParagraph"/>
        <w:numPr>
          <w:ilvl w:val="1"/>
          <w:numId w:val="17"/>
        </w:numPr>
        <w:spacing w:after="300" w:line="259" w:lineRule="auto"/>
        <w:rPr>
          <w:szCs w:val="28"/>
        </w:rPr>
      </w:pPr>
      <w:r w:rsidRPr="00C72607">
        <w:rPr>
          <w:rFonts w:cs="Times New Roman"/>
          <w:i/>
          <w:color w:val="auto"/>
          <w:szCs w:val="28"/>
        </w:rPr>
        <w:t xml:space="preserve">Opinion 696 </w:t>
      </w:r>
      <w:r w:rsidRPr="00C72607">
        <w:rPr>
          <w:rFonts w:cs="Times New Roman"/>
          <w:color w:val="auto"/>
          <w:szCs w:val="28"/>
        </w:rPr>
        <w:t>(1997)</w:t>
      </w:r>
      <w:r w:rsidR="001B7045" w:rsidRPr="00C72607">
        <w:rPr>
          <w:rFonts w:cs="Times New Roman"/>
          <w:color w:val="auto"/>
          <w:szCs w:val="28"/>
        </w:rPr>
        <w:t xml:space="preserve"> </w:t>
      </w:r>
      <w:r w:rsidR="000D538B" w:rsidRPr="00C72607">
        <w:rPr>
          <w:rFonts w:cs="Times New Roman"/>
          <w:color w:val="auto"/>
          <w:szCs w:val="28"/>
        </w:rPr>
        <w:t>–</w:t>
      </w:r>
      <w:r w:rsidR="001B7045" w:rsidRPr="00C72607">
        <w:rPr>
          <w:rFonts w:cs="Times New Roman"/>
          <w:color w:val="auto"/>
          <w:szCs w:val="28"/>
        </w:rPr>
        <w:t xml:space="preserve"> </w:t>
      </w:r>
      <w:r w:rsidR="000D538B" w:rsidRPr="00C72607">
        <w:rPr>
          <w:rFonts w:cs="Times New Roman"/>
          <w:color w:val="auto"/>
          <w:szCs w:val="28"/>
        </w:rPr>
        <w:t>The r</w:t>
      </w:r>
      <w:r w:rsidR="001B7045" w:rsidRPr="00C72607">
        <w:rPr>
          <w:rFonts w:cs="Times New Roman"/>
          <w:color w:val="auto"/>
          <w:szCs w:val="28"/>
        </w:rPr>
        <w:t>ationale in Opinion 683</w:t>
      </w:r>
      <w:r w:rsidR="000D538B" w:rsidRPr="00C72607">
        <w:rPr>
          <w:rFonts w:cs="Times New Roman"/>
          <w:color w:val="auto"/>
          <w:szCs w:val="28"/>
        </w:rPr>
        <w:t>, above,</w:t>
      </w:r>
      <w:r w:rsidR="001B7045" w:rsidRPr="00C72607">
        <w:rPr>
          <w:rFonts w:cs="Times New Roman"/>
          <w:color w:val="auto"/>
          <w:szCs w:val="28"/>
        </w:rPr>
        <w:t xml:space="preserve"> underlying a prohibition of partisan political activity by Assistant District Attorneys also applies equally to attorneys exercising investigative functions within the NYC Department of Investigation</w:t>
      </w:r>
      <w:r w:rsidR="00F12A4C" w:rsidRPr="00C72607">
        <w:rPr>
          <w:rFonts w:cs="Times New Roman"/>
          <w:color w:val="auto"/>
          <w:szCs w:val="28"/>
        </w:rPr>
        <w:t xml:space="preserve">, whose </w:t>
      </w:r>
      <w:proofErr w:type="gramStart"/>
      <w:r w:rsidR="00F12A4C" w:rsidRPr="00C72607">
        <w:rPr>
          <w:rFonts w:cs="Times New Roman"/>
          <w:color w:val="auto"/>
          <w:szCs w:val="28"/>
        </w:rPr>
        <w:t>Commissioner</w:t>
      </w:r>
      <w:proofErr w:type="gramEnd"/>
      <w:r w:rsidR="00F12A4C" w:rsidRPr="00C72607">
        <w:rPr>
          <w:rFonts w:cs="Times New Roman"/>
          <w:color w:val="auto"/>
          <w:szCs w:val="28"/>
        </w:rPr>
        <w:t xml:space="preserve"> is not an elected official. </w:t>
      </w:r>
    </w:p>
    <w:p w14:paraId="053A1230" w14:textId="77777777" w:rsidR="00F50FDA" w:rsidRPr="00C72607" w:rsidRDefault="00F50FDA" w:rsidP="00F50FDA">
      <w:pPr>
        <w:pStyle w:val="ListParagraph"/>
        <w:rPr>
          <w:rFonts w:cs="Times New Roman"/>
          <w:color w:val="auto"/>
          <w:szCs w:val="28"/>
        </w:rPr>
      </w:pPr>
    </w:p>
    <w:p w14:paraId="44E001AF" w14:textId="77777777" w:rsidR="00F50FDA" w:rsidRPr="00C72607" w:rsidRDefault="00F50FDA" w:rsidP="00F50FDA">
      <w:pPr>
        <w:pStyle w:val="ListParagraph"/>
        <w:numPr>
          <w:ilvl w:val="1"/>
          <w:numId w:val="17"/>
        </w:numPr>
        <w:spacing w:after="300" w:line="259" w:lineRule="auto"/>
        <w:rPr>
          <w:szCs w:val="28"/>
        </w:rPr>
      </w:pPr>
      <w:r w:rsidRPr="00C72607">
        <w:rPr>
          <w:rFonts w:cs="Times New Roman"/>
          <w:i/>
          <w:color w:val="auto"/>
          <w:szCs w:val="28"/>
        </w:rPr>
        <w:t xml:space="preserve">Opinion 1071 </w:t>
      </w:r>
      <w:r w:rsidRPr="00C72607">
        <w:rPr>
          <w:rFonts w:cs="Times New Roman"/>
          <w:color w:val="auto"/>
          <w:szCs w:val="28"/>
        </w:rPr>
        <w:t>(2015)</w:t>
      </w:r>
      <w:bookmarkStart w:id="2" w:name="_Hlk60935030"/>
      <w:r w:rsidRPr="00C72607">
        <w:rPr>
          <w:rFonts w:cs="Times New Roman"/>
          <w:color w:val="auto"/>
          <w:szCs w:val="28"/>
        </w:rPr>
        <w:t xml:space="preserve"> – The rationale in Opinion 683, above, underlying a prohibition of partisan political activity by Assistant District Attorneys applies equally to attorneys exercising investigative functions of the NYC Civilian Complaint Review Board, whose Chair is not an elected official.   </w:t>
      </w:r>
    </w:p>
    <w:bookmarkEnd w:id="2"/>
    <w:p w14:paraId="3A075671" w14:textId="4F249A26" w:rsidR="00525BE9" w:rsidRPr="001C48BA" w:rsidRDefault="000D538B" w:rsidP="00C90AA9">
      <w:pPr>
        <w:spacing w:after="300" w:line="259" w:lineRule="auto"/>
        <w:rPr>
          <w:szCs w:val="28"/>
        </w:rPr>
      </w:pPr>
      <w:r w:rsidRPr="00C72607">
        <w:rPr>
          <w:szCs w:val="28"/>
        </w:rPr>
        <w:t>It is important to be aware</w:t>
      </w:r>
      <w:r w:rsidR="000F1579" w:rsidRPr="00C72607">
        <w:rPr>
          <w:szCs w:val="28"/>
        </w:rPr>
        <w:t xml:space="preserve"> that NYSBA has not issued a further opinion on this topic as it </w:t>
      </w:r>
      <w:r w:rsidR="00F12A4C" w:rsidRPr="00C72607">
        <w:rPr>
          <w:szCs w:val="28"/>
        </w:rPr>
        <w:t xml:space="preserve">specifically </w:t>
      </w:r>
      <w:r w:rsidR="000F1579" w:rsidRPr="00C72607">
        <w:rPr>
          <w:szCs w:val="28"/>
        </w:rPr>
        <w:t>relates to Assistant District Attorne</w:t>
      </w:r>
      <w:r w:rsidR="00601107" w:rsidRPr="00C72607">
        <w:rPr>
          <w:szCs w:val="28"/>
        </w:rPr>
        <w:t xml:space="preserve">ys in </w:t>
      </w:r>
      <w:r w:rsidR="002F4B5A" w:rsidRPr="00C72607">
        <w:rPr>
          <w:szCs w:val="28"/>
        </w:rPr>
        <w:t>over</w:t>
      </w:r>
      <w:r w:rsidR="0085062F" w:rsidRPr="00C72607">
        <w:rPr>
          <w:szCs w:val="28"/>
        </w:rPr>
        <w:t xml:space="preserve"> </w:t>
      </w:r>
      <w:r w:rsidR="00601107" w:rsidRPr="00C72607">
        <w:rPr>
          <w:szCs w:val="28"/>
        </w:rPr>
        <w:t>25</w:t>
      </w:r>
      <w:r w:rsidR="000F1579" w:rsidRPr="00C72607">
        <w:rPr>
          <w:szCs w:val="28"/>
        </w:rPr>
        <w:t xml:space="preserve"> years. </w:t>
      </w:r>
      <w:r w:rsidR="00F12A4C" w:rsidRPr="00C72607">
        <w:rPr>
          <w:szCs w:val="28"/>
        </w:rPr>
        <w:t xml:space="preserve">However, the </w:t>
      </w:r>
      <w:r w:rsidR="003E7CF6" w:rsidRPr="00C72607">
        <w:rPr>
          <w:szCs w:val="28"/>
        </w:rPr>
        <w:t>conclusions</w:t>
      </w:r>
      <w:r w:rsidR="00F12A4C" w:rsidRPr="00C72607">
        <w:rPr>
          <w:szCs w:val="28"/>
        </w:rPr>
        <w:t xml:space="preserve"> of NYSBA</w:t>
      </w:r>
      <w:r w:rsidR="003E7CF6" w:rsidRPr="00C72607">
        <w:rPr>
          <w:szCs w:val="28"/>
        </w:rPr>
        <w:t xml:space="preserve"> in Opinion 1071 </w:t>
      </w:r>
      <w:r w:rsidR="006C230D" w:rsidRPr="00C72607">
        <w:rPr>
          <w:szCs w:val="28"/>
        </w:rPr>
        <w:t xml:space="preserve">in 2015 </w:t>
      </w:r>
      <w:r w:rsidR="003E7CF6" w:rsidRPr="00C72607">
        <w:rPr>
          <w:szCs w:val="28"/>
        </w:rPr>
        <w:t xml:space="preserve">are nonetheless instructive. </w:t>
      </w:r>
      <w:r w:rsidR="00525BE9" w:rsidRPr="00C72607">
        <w:rPr>
          <w:szCs w:val="28"/>
        </w:rPr>
        <w:t xml:space="preserve">Given the climate change in our profession in recent years, </w:t>
      </w:r>
      <w:r w:rsidRPr="00C72607">
        <w:rPr>
          <w:szCs w:val="28"/>
        </w:rPr>
        <w:t>District Attorneys</w:t>
      </w:r>
      <w:r w:rsidRPr="008A0CEA">
        <w:rPr>
          <w:szCs w:val="28"/>
        </w:rPr>
        <w:t xml:space="preserve"> and their Assistants</w:t>
      </w:r>
      <w:r w:rsidR="00525BE9" w:rsidRPr="008A0CEA">
        <w:rPr>
          <w:szCs w:val="28"/>
        </w:rPr>
        <w:t xml:space="preserve"> should consider whether the stance of NYSBA (or of their local grievance committee) </w:t>
      </w:r>
      <w:r w:rsidR="0085062F" w:rsidRPr="008A0CEA">
        <w:rPr>
          <w:szCs w:val="28"/>
        </w:rPr>
        <w:t xml:space="preserve">regarding the scope of permissible political activity for Assistant District Attorneys </w:t>
      </w:r>
      <w:r w:rsidR="00870C10" w:rsidRPr="008A0CEA">
        <w:rPr>
          <w:szCs w:val="28"/>
        </w:rPr>
        <w:t xml:space="preserve">will </w:t>
      </w:r>
      <w:r w:rsidR="006C230D" w:rsidRPr="008A0CEA">
        <w:rPr>
          <w:iCs/>
          <w:szCs w:val="28"/>
        </w:rPr>
        <w:t>expand</w:t>
      </w:r>
      <w:r w:rsidR="00870C10" w:rsidRPr="008A0CEA">
        <w:rPr>
          <w:iCs/>
          <w:szCs w:val="28"/>
        </w:rPr>
        <w:t>,</w:t>
      </w:r>
      <w:r w:rsidR="00870C10" w:rsidRPr="008A0CEA">
        <w:rPr>
          <w:szCs w:val="28"/>
        </w:rPr>
        <w:t xml:space="preserve"> contract, </w:t>
      </w:r>
      <w:r w:rsidR="0085062F" w:rsidRPr="008A0CEA">
        <w:rPr>
          <w:szCs w:val="28"/>
        </w:rPr>
        <w:t>or remain the same</w:t>
      </w:r>
      <w:r w:rsidR="00960B78" w:rsidRPr="008A0CEA">
        <w:rPr>
          <w:szCs w:val="28"/>
        </w:rPr>
        <w:t>,</w:t>
      </w:r>
      <w:r w:rsidR="0085062F" w:rsidRPr="008A0CEA">
        <w:rPr>
          <w:szCs w:val="28"/>
        </w:rPr>
        <w:t xml:space="preserve"> as </w:t>
      </w:r>
      <w:r w:rsidR="00525BE9" w:rsidRPr="008A0CEA">
        <w:rPr>
          <w:szCs w:val="28"/>
        </w:rPr>
        <w:t>the Opinions noted above</w:t>
      </w:r>
      <w:r w:rsidRPr="008A0CEA">
        <w:rPr>
          <w:szCs w:val="28"/>
        </w:rPr>
        <w:t xml:space="preserve"> illustrate</w:t>
      </w:r>
      <w:r w:rsidR="006C230D" w:rsidRPr="008A0CEA">
        <w:rPr>
          <w:szCs w:val="28"/>
        </w:rPr>
        <w:t>.</w:t>
      </w:r>
      <w:r w:rsidR="006C230D" w:rsidRPr="001C48BA">
        <w:rPr>
          <w:szCs w:val="28"/>
        </w:rPr>
        <w:t xml:space="preserve"> </w:t>
      </w:r>
      <w:r w:rsidR="00525BE9" w:rsidRPr="001C48BA">
        <w:rPr>
          <w:szCs w:val="28"/>
        </w:rPr>
        <w:t xml:space="preserve"> </w:t>
      </w:r>
    </w:p>
    <w:p w14:paraId="54E47086" w14:textId="57156EEA" w:rsidR="00B73A24" w:rsidRPr="001C48BA" w:rsidRDefault="00AE0E9E" w:rsidP="00C90AA9">
      <w:pPr>
        <w:spacing w:after="300" w:line="259" w:lineRule="auto"/>
        <w:rPr>
          <w:szCs w:val="28"/>
        </w:rPr>
      </w:pPr>
      <w:r w:rsidRPr="001C48BA">
        <w:rPr>
          <w:szCs w:val="28"/>
        </w:rPr>
        <w:t>Accordingly, t</w:t>
      </w:r>
      <w:r w:rsidR="00B73A24" w:rsidRPr="001C48BA">
        <w:rPr>
          <w:rFonts w:cs="Times New Roman"/>
          <w:color w:val="auto"/>
          <w:szCs w:val="28"/>
        </w:rPr>
        <w:t xml:space="preserve">he prudent prosecutor is well served by being familiar with any public sanctions imposed on prosecutors by not only the Grievance Committee in the </w:t>
      </w:r>
      <w:r w:rsidR="00B73A24" w:rsidRPr="001C48BA">
        <w:rPr>
          <w:rFonts w:cs="Times New Roman"/>
          <w:color w:val="auto"/>
          <w:szCs w:val="28"/>
        </w:rPr>
        <w:lastRenderedPageBreak/>
        <w:t xml:space="preserve">prosecutor’s own Judicial Department, but also the Committees in the other three Departments, with respect to political activity by prosecutors. The exercise of due caution includes taking note of any regional differences in the approaches taken by the four Grievance Committees regarding political activity by Assistant District Attorneys. </w:t>
      </w:r>
    </w:p>
    <w:p w14:paraId="05E3CB23" w14:textId="62FB4DF6" w:rsidR="001C48BA" w:rsidRPr="00491D43" w:rsidRDefault="00E81C7F" w:rsidP="00C90AA9">
      <w:pPr>
        <w:spacing w:after="300" w:line="259" w:lineRule="auto"/>
        <w:ind w:left="-2"/>
        <w:rPr>
          <w:rFonts w:cs="Times New Roman"/>
          <w:color w:val="auto"/>
          <w:szCs w:val="28"/>
        </w:rPr>
      </w:pPr>
      <w:r w:rsidRPr="00491D43">
        <w:rPr>
          <w:rFonts w:cs="Times New Roman"/>
          <w:color w:val="auto"/>
          <w:szCs w:val="28"/>
        </w:rPr>
        <w:t>In addition, please be aware</w:t>
      </w:r>
      <w:r w:rsidR="00B6756D" w:rsidRPr="00491D43">
        <w:rPr>
          <w:rFonts w:cs="Times New Roman"/>
          <w:color w:val="auto"/>
          <w:szCs w:val="28"/>
        </w:rPr>
        <w:t xml:space="preserve"> that </w:t>
      </w:r>
      <w:r w:rsidR="00B73A24" w:rsidRPr="00491D43">
        <w:rPr>
          <w:rFonts w:cs="Times New Roman"/>
          <w:color w:val="auto"/>
          <w:szCs w:val="28"/>
        </w:rPr>
        <w:t xml:space="preserve">nothing in this </w:t>
      </w:r>
      <w:r w:rsidR="00B73A24" w:rsidRPr="00173A3D">
        <w:rPr>
          <w:rFonts w:cs="Times New Roman"/>
          <w:iCs/>
          <w:color w:val="auto"/>
          <w:szCs w:val="28"/>
        </w:rPr>
        <w:t>Code i</w:t>
      </w:r>
      <w:r w:rsidR="00B73A24" w:rsidRPr="00491D43">
        <w:rPr>
          <w:rFonts w:cs="Times New Roman"/>
          <w:color w:val="auto"/>
          <w:szCs w:val="28"/>
        </w:rPr>
        <w:t xml:space="preserve">s intended to usurp the authority of each District Attorney in the </w:t>
      </w:r>
      <w:proofErr w:type="gramStart"/>
      <w:r w:rsidR="00B73A24" w:rsidRPr="00491D43">
        <w:rPr>
          <w:rFonts w:cs="Times New Roman"/>
          <w:color w:val="auto"/>
          <w:szCs w:val="28"/>
        </w:rPr>
        <w:t>exercise</w:t>
      </w:r>
      <w:proofErr w:type="gramEnd"/>
      <w:r w:rsidR="00B73A24" w:rsidRPr="00491D43">
        <w:rPr>
          <w:rFonts w:cs="Times New Roman"/>
          <w:color w:val="auto"/>
          <w:szCs w:val="28"/>
        </w:rPr>
        <w:t xml:space="preserve"> of his or her individual discretion and authority to promulgate each </w:t>
      </w:r>
      <w:r w:rsidRPr="00491D43">
        <w:rPr>
          <w:rFonts w:cs="Times New Roman"/>
          <w:color w:val="auto"/>
          <w:szCs w:val="28"/>
        </w:rPr>
        <w:t>o</w:t>
      </w:r>
      <w:r w:rsidR="00B73A24" w:rsidRPr="00491D43">
        <w:rPr>
          <w:rFonts w:cs="Times New Roman"/>
          <w:color w:val="auto"/>
          <w:szCs w:val="28"/>
        </w:rPr>
        <w:t>ffice’s own rules, codes, practices, and policies regarding permissible political activity by members of their legal staff.</w:t>
      </w:r>
      <w:r w:rsidR="00C81343" w:rsidRPr="00491D43">
        <w:rPr>
          <w:rFonts w:cs="Times New Roman"/>
          <w:color w:val="auto"/>
          <w:szCs w:val="28"/>
        </w:rPr>
        <w:t xml:space="preserve">  </w:t>
      </w:r>
      <w:r w:rsidR="005A6514" w:rsidRPr="00A5568F">
        <w:rPr>
          <w:rFonts w:cs="Times New Roman"/>
          <w:color w:val="auto"/>
          <w:szCs w:val="28"/>
        </w:rPr>
        <w:t>In this regard, Assistant</w:t>
      </w:r>
      <w:r w:rsidR="0089382C">
        <w:rPr>
          <w:rFonts w:cs="Times New Roman"/>
          <w:color w:val="auto"/>
          <w:szCs w:val="28"/>
        </w:rPr>
        <w:t xml:space="preserve"> District Attorney</w:t>
      </w:r>
      <w:r w:rsidR="005A6514" w:rsidRPr="00A5568F">
        <w:rPr>
          <w:rFonts w:cs="Times New Roman"/>
          <w:color w:val="auto"/>
          <w:szCs w:val="28"/>
        </w:rPr>
        <w:t>s should first seek to know whether</w:t>
      </w:r>
      <w:r w:rsidR="00AC709D" w:rsidRPr="00491D43">
        <w:rPr>
          <w:rFonts w:cs="Times New Roman"/>
          <w:color w:val="auto"/>
          <w:szCs w:val="28"/>
        </w:rPr>
        <w:t>,</w:t>
      </w:r>
      <w:r w:rsidR="005A6514" w:rsidRPr="00A5568F">
        <w:rPr>
          <w:rFonts w:cs="Times New Roman"/>
          <w:color w:val="auto"/>
          <w:szCs w:val="28"/>
        </w:rPr>
        <w:t xml:space="preserve"> and to what extent</w:t>
      </w:r>
      <w:r w:rsidR="00525BE9" w:rsidRPr="00491D43">
        <w:rPr>
          <w:rFonts w:cs="Times New Roman"/>
          <w:color w:val="auto"/>
          <w:szCs w:val="28"/>
        </w:rPr>
        <w:t>,</w:t>
      </w:r>
      <w:r w:rsidR="005A6514" w:rsidRPr="00A5568F">
        <w:rPr>
          <w:rFonts w:cs="Times New Roman"/>
          <w:color w:val="auto"/>
          <w:szCs w:val="28"/>
        </w:rPr>
        <w:t xml:space="preserve"> their own office’s policies speak to this b</w:t>
      </w:r>
      <w:r w:rsidR="00C81343" w:rsidRPr="00491D43">
        <w:rPr>
          <w:rFonts w:cs="Times New Roman"/>
          <w:color w:val="auto"/>
          <w:szCs w:val="28"/>
        </w:rPr>
        <w:t xml:space="preserve">efore </w:t>
      </w:r>
      <w:r w:rsidR="000F1579" w:rsidRPr="00491D43">
        <w:rPr>
          <w:rFonts w:cs="Times New Roman"/>
          <w:color w:val="auto"/>
          <w:szCs w:val="28"/>
        </w:rPr>
        <w:t xml:space="preserve">seriously </w:t>
      </w:r>
      <w:r w:rsidR="00C81343" w:rsidRPr="00491D43">
        <w:rPr>
          <w:rFonts w:cs="Times New Roman"/>
          <w:color w:val="auto"/>
          <w:szCs w:val="28"/>
        </w:rPr>
        <w:t>contemplating any such activity</w:t>
      </w:r>
      <w:r w:rsidR="00525BE9" w:rsidRPr="00491D43">
        <w:rPr>
          <w:rFonts w:cs="Times New Roman"/>
          <w:color w:val="auto"/>
          <w:szCs w:val="28"/>
        </w:rPr>
        <w:t xml:space="preserve">. </w:t>
      </w:r>
      <w:r w:rsidR="00C81343" w:rsidRPr="00491D43">
        <w:rPr>
          <w:rFonts w:cs="Times New Roman"/>
          <w:color w:val="auto"/>
          <w:szCs w:val="28"/>
        </w:rPr>
        <w:t xml:space="preserve"> </w:t>
      </w:r>
    </w:p>
    <w:p w14:paraId="5984897A" w14:textId="2B007418" w:rsidR="001C48BA" w:rsidRPr="00491D43" w:rsidRDefault="00B6756D" w:rsidP="00C90AA9">
      <w:pPr>
        <w:spacing w:after="300" w:line="259" w:lineRule="auto"/>
        <w:rPr>
          <w:szCs w:val="28"/>
        </w:rPr>
      </w:pPr>
      <w:r w:rsidRPr="00491D43">
        <w:rPr>
          <w:szCs w:val="28"/>
        </w:rPr>
        <w:t xml:space="preserve">Finally, </w:t>
      </w:r>
      <w:r w:rsidR="001C48BA" w:rsidRPr="00491D43">
        <w:rPr>
          <w:szCs w:val="28"/>
        </w:rPr>
        <w:t xml:space="preserve">decisions about whether to participate in political activity are of critical ethical dimension. The policy of any office should be clearly articulated and well communicated to all members of </w:t>
      </w:r>
      <w:proofErr w:type="gramStart"/>
      <w:r w:rsidR="001C48BA" w:rsidRPr="00491D43">
        <w:rPr>
          <w:szCs w:val="28"/>
        </w:rPr>
        <w:t>staff, and</w:t>
      </w:r>
      <w:proofErr w:type="gramEnd"/>
      <w:r w:rsidR="001C48BA" w:rsidRPr="00491D43">
        <w:rPr>
          <w:szCs w:val="28"/>
        </w:rPr>
        <w:t xml:space="preserve"> only enacted after careful review of all relevant authority and thoughtful consideration of all aspects of these important matters.</w:t>
      </w:r>
    </w:p>
    <w:p w14:paraId="16509434" w14:textId="77777777" w:rsidR="001C48BA" w:rsidRPr="00B6756D" w:rsidRDefault="001C48BA" w:rsidP="00C90AA9">
      <w:pPr>
        <w:spacing w:after="300" w:line="259" w:lineRule="auto"/>
      </w:pPr>
    </w:p>
    <w:p w14:paraId="4B2D5A69" w14:textId="739AFE49" w:rsidR="009C4108" w:rsidRDefault="009C4108" w:rsidP="00C90AA9">
      <w:pPr>
        <w:spacing w:after="300" w:line="259" w:lineRule="auto"/>
        <w:ind w:left="-2"/>
        <w:rPr>
          <w:rFonts w:eastAsia="Cambria" w:cs="Cambria"/>
          <w:b/>
          <w:sz w:val="41"/>
        </w:rPr>
      </w:pPr>
      <w:r>
        <w:br w:type="page"/>
      </w:r>
    </w:p>
    <w:p w14:paraId="25F2509A" w14:textId="77777777" w:rsidR="009C4108" w:rsidRPr="00BE04F0" w:rsidRDefault="009C4108" w:rsidP="00C90AA9">
      <w:pPr>
        <w:pStyle w:val="Heading1"/>
        <w:spacing w:after="300"/>
        <w:ind w:left="0"/>
        <w:rPr>
          <w:rFonts w:ascii="Garamond" w:hAnsi="Garamond"/>
          <w:sz w:val="40"/>
          <w:szCs w:val="40"/>
        </w:rPr>
      </w:pPr>
      <w:r w:rsidRPr="00BE04F0">
        <w:rPr>
          <w:rFonts w:ascii="Garamond" w:hAnsi="Garamond"/>
          <w:sz w:val="40"/>
          <w:szCs w:val="40"/>
        </w:rPr>
        <w:lastRenderedPageBreak/>
        <w:t>Conclusion</w:t>
      </w:r>
    </w:p>
    <w:p w14:paraId="5C0AF158" w14:textId="77777777" w:rsidR="009C4108" w:rsidRDefault="009C4108" w:rsidP="00C90AA9">
      <w:pPr>
        <w:spacing w:after="300" w:line="259" w:lineRule="auto"/>
        <w:ind w:left="-12" w:firstLine="0"/>
      </w:pPr>
      <w:r>
        <w:t>Ethical principles are the essence of criminal prosecution, not a burden upon it. Compliance with ethical rules requires that we know the rules, remain vigilant, remember the diverse public interests we have sworn to serve, and remind one another that we became prosecutors to do “the right thing.”</w:t>
      </w:r>
    </w:p>
    <w:p w14:paraId="2AD9AF29" w14:textId="77777777" w:rsidR="009C4108" w:rsidRDefault="009C4108" w:rsidP="00C90AA9">
      <w:pPr>
        <w:spacing w:after="300" w:line="259" w:lineRule="auto"/>
        <w:ind w:left="0" w:firstLine="0"/>
        <w:jc w:val="left"/>
        <w:rPr>
          <w:b/>
          <w:sz w:val="41"/>
        </w:rPr>
      </w:pPr>
      <w:r>
        <w:br w:type="page"/>
      </w:r>
    </w:p>
    <w:p w14:paraId="7C218AD6" w14:textId="77777777" w:rsidR="009C4108" w:rsidRPr="00BE04F0" w:rsidRDefault="009C4108" w:rsidP="00C90AA9">
      <w:pPr>
        <w:pStyle w:val="Heading1"/>
        <w:spacing w:after="300"/>
        <w:ind w:left="0" w:right="2" w:firstLine="0"/>
        <w:rPr>
          <w:sz w:val="40"/>
          <w:szCs w:val="40"/>
        </w:rPr>
      </w:pPr>
      <w:r w:rsidRPr="00AB72D9">
        <w:rPr>
          <w:rFonts w:ascii="Garamond" w:eastAsia="Garamond" w:hAnsi="Garamond" w:cs="Garamond"/>
          <w:sz w:val="40"/>
          <w:szCs w:val="40"/>
        </w:rPr>
        <w:lastRenderedPageBreak/>
        <w:t>Resources</w:t>
      </w:r>
    </w:p>
    <w:p w14:paraId="2DD836DE" w14:textId="77777777" w:rsidR="009C4108" w:rsidRDefault="009C4108" w:rsidP="00C90AA9">
      <w:pPr>
        <w:spacing w:after="300" w:line="259" w:lineRule="auto"/>
        <w:ind w:left="-11" w:firstLine="0"/>
      </w:pPr>
      <w:r>
        <w:t xml:space="preserve">The new </w:t>
      </w:r>
      <w:r>
        <w:rPr>
          <w:i/>
        </w:rPr>
        <w:t>Rules of Professional Conduct</w:t>
      </w:r>
      <w:r>
        <w:t xml:space="preserve">, NYCRR Part 1200, can be accessed through the websites of the New York Prosecutors Training Institute (“NYPTI”), www.nypti.org, and the New York State Bar Association (NYSBA), www.nysba.org. Additional local rules of the Appellate Divisions may cover specific areas of lawyer conduct not covered in the statewide rules. These include, for the First Department, 22 NYCRR Parts 603 - 605; for the Second Department, 22 NYCRR Parts 691 and 701; for the Third Department, 22 NYCRR Part 806; and for the Fourth Department, 22 NYCRR Part 1022. These, too, can be accessed through the NYSBA website.  </w:t>
      </w:r>
    </w:p>
    <w:p w14:paraId="3B3CE15C" w14:textId="4BBF276A" w:rsidR="009C4108" w:rsidRDefault="009C4108" w:rsidP="00C90AA9">
      <w:pPr>
        <w:tabs>
          <w:tab w:val="center" w:pos="4025"/>
        </w:tabs>
        <w:spacing w:after="300" w:line="259" w:lineRule="auto"/>
        <w:ind w:left="-12" w:firstLine="0"/>
      </w:pPr>
      <w:r>
        <w:t xml:space="preserve">The District Attorneys Association of the State of New York maintains a Committee for the Fair and Ethical Administration of Justice, whose Ethics Subcommittee is staffed with experienced prosecutors from District Attorneys’ offices across the State. DAASNY has created an Ethics Guidance Committee to render advisory opinions to local prosecutors seeking its guidance on a prospective or retrospective basis. Contact information for the Ethics Guidance </w:t>
      </w:r>
      <w:r w:rsidRPr="00E83E0B">
        <w:t xml:space="preserve">Committee </w:t>
      </w:r>
      <w:r w:rsidR="00C7038E" w:rsidRPr="00E83E0B">
        <w:t xml:space="preserve">members </w:t>
      </w:r>
      <w:r w:rsidRPr="00E83E0B">
        <w:t>can</w:t>
      </w:r>
      <w:r>
        <w:t xml:space="preserve"> be found </w:t>
      </w:r>
      <w:r w:rsidR="00565C1E">
        <w:t xml:space="preserve">in Appendix A-III; current information may be found </w:t>
      </w:r>
      <w:r>
        <w:t>at DAASNY’s website (</w:t>
      </w:r>
      <w:hyperlink r:id="rId17" w:history="1">
        <w:r w:rsidR="002C0B4F" w:rsidRPr="007B4E14">
          <w:rPr>
            <w:rStyle w:val="Hyperlink"/>
          </w:rPr>
          <w:t>www.daasny.</w:t>
        </w:r>
      </w:hyperlink>
      <w:r>
        <w:rPr>
          <w:rStyle w:val="Hyperlink"/>
        </w:rPr>
        <w:t>com</w:t>
      </w:r>
      <w:r>
        <w:t xml:space="preserve">). </w:t>
      </w:r>
    </w:p>
    <w:p w14:paraId="3B168511" w14:textId="77777777" w:rsidR="009C4108" w:rsidRDefault="009C4108" w:rsidP="00C90AA9">
      <w:pPr>
        <w:spacing w:after="300" w:line="259" w:lineRule="auto"/>
        <w:ind w:left="-4" w:hanging="7"/>
      </w:pPr>
      <w:r>
        <w:t>Bar Associations also have ethics committees which issue nonbinding, advisory opinions to guide attorneys and courts on issues of professional conduct. Hundreds of advisory opinions by the Committee on Professional Ethics of the New York State Bar Association are indexed and accessible through the NYSBA website. You can also check the New York City Bar Association (</w:t>
      </w:r>
      <w:hyperlink r:id="rId18" w:history="1">
        <w:r>
          <w:rPr>
            <w:rStyle w:val="Hyperlink"/>
          </w:rPr>
          <w:t>www.nycbar.org</w:t>
        </w:r>
      </w:hyperlink>
      <w:r>
        <w:t>), the New York County Lawyers Association (</w:t>
      </w:r>
      <w:hyperlink r:id="rId19" w:history="1">
        <w:r>
          <w:rPr>
            <w:rStyle w:val="Hyperlink"/>
          </w:rPr>
          <w:t>www.nycla.org</w:t>
        </w:r>
      </w:hyperlink>
      <w:r>
        <w:t>), the Nassau County Bar Association (</w:t>
      </w:r>
      <w:hyperlink r:id="rId20" w:history="1">
        <w:r>
          <w:rPr>
            <w:rStyle w:val="Hyperlink"/>
          </w:rPr>
          <w:t>www. nassaubar.org</w:t>
        </w:r>
      </w:hyperlink>
      <w:r>
        <w:t>), the Bar Association of Erie County (</w:t>
      </w:r>
      <w:hyperlink r:id="rId21" w:history="1">
        <w:r>
          <w:rPr>
            <w:rStyle w:val="Hyperlink"/>
          </w:rPr>
          <w:t>www.eriebar.org</w:t>
        </w:r>
      </w:hyperlink>
      <w:r>
        <w:t>) and the American Bar Association’s Ethics Committee (</w:t>
      </w:r>
      <w:hyperlink r:id="rId22" w:history="1">
        <w:r>
          <w:rPr>
            <w:rStyle w:val="Hyperlink"/>
          </w:rPr>
          <w:t>www.abanet.org</w:t>
        </w:r>
      </w:hyperlink>
      <w:r>
        <w:t>).</w:t>
      </w:r>
    </w:p>
    <w:p w14:paraId="75D486B6" w14:textId="77777777" w:rsidR="009C4108" w:rsidRDefault="009C4108" w:rsidP="00C90AA9">
      <w:pPr>
        <w:spacing w:after="300" w:line="259" w:lineRule="auto"/>
        <w:ind w:left="-4" w:hanging="7"/>
      </w:pPr>
      <w:r>
        <w:t xml:space="preserve">NYPTI is an invaluable resource that provides online and regional training sessions on prosecutors’ ethical obligations, </w:t>
      </w:r>
      <w:r>
        <w:rPr>
          <w:i/>
        </w:rPr>
        <w:t>Brady</w:t>
      </w:r>
      <w:r>
        <w:t xml:space="preserve">, </w:t>
      </w:r>
      <w:r>
        <w:rPr>
          <w:i/>
        </w:rPr>
        <w:t>Rosario</w:t>
      </w:r>
      <w:r>
        <w:t>, statutory discovery and prosecutorial misconduct. NYPTI’s online Prosecutor’s Encyclopedia (</w:t>
      </w:r>
      <w:hyperlink r:id="rId23" w:history="1">
        <w:r>
          <w:rPr>
            <w:rStyle w:val="Hyperlink"/>
          </w:rPr>
          <w:t>pe.nypti.org</w:t>
        </w:r>
      </w:hyperlink>
      <w:r>
        <w:t>) gives easy access to these and a host of other resources, including summaries of, and links to, New York State Bar Association ethics opinions relevant to prosecutors. Furthermore, NYPTI publishes a quarterly Ethics Watch Bulletin, which provides an overview of recent developments in legal ethics for prosecutors. These bulletins are available online on the Prosecutor’s Encyclopedia webpage. The National District Attorneys Association (</w:t>
      </w:r>
      <w:hyperlink r:id="rId24" w:history="1">
        <w:r>
          <w:rPr>
            <w:rStyle w:val="Hyperlink"/>
          </w:rPr>
          <w:t>www.ndaa.org</w:t>
        </w:r>
      </w:hyperlink>
      <w:r>
        <w:t xml:space="preserve">) has provided ethical guidance to prosecutors in its publications: </w:t>
      </w:r>
      <w:r>
        <w:rPr>
          <w:i/>
        </w:rPr>
        <w:lastRenderedPageBreak/>
        <w:t>National Prosecution Standards and Commentaries</w:t>
      </w:r>
      <w:r>
        <w:t xml:space="preserve"> (3d ed.) and </w:t>
      </w:r>
      <w:r>
        <w:rPr>
          <w:i/>
        </w:rPr>
        <w:t>Doing Justice: A Prosecutor’s Guide to Ethics and Civil Liability</w:t>
      </w:r>
      <w:r>
        <w:t xml:space="preserve"> (2nd ed.). </w:t>
      </w:r>
    </w:p>
    <w:p w14:paraId="7540F690" w14:textId="77777777" w:rsidR="009C4108" w:rsidRDefault="009C4108" w:rsidP="00C90AA9">
      <w:pPr>
        <w:spacing w:after="300" w:line="259" w:lineRule="auto"/>
        <w:ind w:left="-14" w:firstLine="0"/>
      </w:pPr>
      <w:r w:rsidRPr="000A5EDD">
        <w:t>The New York State Justice Task Force was created in 2009 by then-Chief Judge Jonathan Lippman to, in his view, ensure justice, fairness, and efficiency in the criminal justice system. Training resources are available on the Task Force website (</w:t>
      </w:r>
      <w:hyperlink r:id="rId25" w:history="1">
        <w:r w:rsidRPr="000A5EDD">
          <w:rPr>
            <w:rStyle w:val="Hyperlink"/>
          </w:rPr>
          <w:t>http://www.nyjusticetaskforce.com/index.html</w:t>
        </w:r>
      </w:hyperlink>
      <w:r w:rsidRPr="000A5EDD">
        <w:t xml:space="preserve">). You can also find numerous reports, including the Report on Attorney Responsibility in Criminal Cases. </w:t>
      </w:r>
    </w:p>
    <w:p w14:paraId="583FFBA8" w14:textId="77777777" w:rsidR="009C4108" w:rsidRDefault="009C4108" w:rsidP="00C90AA9">
      <w:pPr>
        <w:spacing w:after="300" w:line="259" w:lineRule="auto"/>
        <w:ind w:left="-14" w:right="115" w:firstLine="0"/>
      </w:pPr>
      <w:r w:rsidRPr="000A5EDD">
        <w:rPr>
          <w:sz w:val="24"/>
          <w:szCs w:val="24"/>
        </w:rPr>
        <w:t>(</w:t>
      </w:r>
      <w:hyperlink r:id="rId26" w:history="1">
        <w:r w:rsidRPr="000A5EDD">
          <w:rPr>
            <w:rStyle w:val="Hyperlink"/>
            <w:sz w:val="24"/>
            <w:szCs w:val="24"/>
          </w:rPr>
          <w:t>http://www.nyjusticetaskforce.com/pdfs/2017JTF-AttorneyDisciplineReport.pdf</w:t>
        </w:r>
      </w:hyperlink>
      <w:r w:rsidRPr="000A5EDD">
        <w:t>).</w:t>
      </w:r>
    </w:p>
    <w:p w14:paraId="6822C10B" w14:textId="77777777" w:rsidR="009C4108" w:rsidRDefault="009C4108" w:rsidP="00C90AA9">
      <w:pPr>
        <w:tabs>
          <w:tab w:val="center" w:pos="4546"/>
        </w:tabs>
        <w:spacing w:after="300" w:line="259" w:lineRule="auto"/>
        <w:ind w:left="-12" w:firstLine="0"/>
      </w:pPr>
      <w:r>
        <w:t xml:space="preserve">Helpful treatises include </w:t>
      </w:r>
      <w:r>
        <w:rPr>
          <w:i/>
        </w:rPr>
        <w:t>Simon’s New York Code of Professional Responsibility Annotated</w:t>
      </w:r>
      <w:r>
        <w:t xml:space="preserve"> (Thompson-West 2007); the </w:t>
      </w:r>
      <w:r>
        <w:rPr>
          <w:i/>
        </w:rPr>
        <w:t>ABA/BNA Lawyers’ Manual on Professional Conduct</w:t>
      </w:r>
      <w:r>
        <w:t xml:space="preserve"> (multivolume loose-leaf service also available in the Westlaw database “ABA-BNA-MOPCNL”, and on LEXIS under “Secondary Legal” and the “BNA” database); and the </w:t>
      </w:r>
      <w:r>
        <w:rPr>
          <w:i/>
        </w:rPr>
        <w:t>Restatement (Third) of the Law Governing Lawyers</w:t>
      </w:r>
      <w:r>
        <w:t>, by the American Law Institute. Cornell Law School provides online access to its American Legal Ethics Library (</w:t>
      </w:r>
      <w:hyperlink r:id="rId27" w:history="1">
        <w:r>
          <w:rPr>
            <w:rStyle w:val="Hyperlink"/>
          </w:rPr>
          <w:t>www.law.cornell.edu/ethics</w:t>
        </w:r>
      </w:hyperlink>
      <w:r>
        <w:t>).</w:t>
      </w:r>
    </w:p>
    <w:p w14:paraId="1854BACF" w14:textId="77777777" w:rsidR="009C4108" w:rsidRDefault="009C4108" w:rsidP="00C90AA9">
      <w:pPr>
        <w:spacing w:after="300" w:line="259" w:lineRule="auto"/>
        <w:ind w:left="0" w:firstLine="0"/>
        <w:jc w:val="left"/>
        <w:sectPr w:rsidR="009C4108">
          <w:pgSz w:w="12240" w:h="15840"/>
          <w:pgMar w:top="1440" w:right="1440" w:bottom="1440" w:left="1440" w:header="492" w:footer="536" w:gutter="0"/>
          <w:cols w:space="720"/>
        </w:sectPr>
      </w:pPr>
    </w:p>
    <w:p w14:paraId="058F5BB0" w14:textId="77777777" w:rsidR="009C4108" w:rsidRDefault="009C4108" w:rsidP="00C90AA9">
      <w:pPr>
        <w:pStyle w:val="Heading3"/>
        <w:spacing w:after="300" w:line="259" w:lineRule="auto"/>
        <w:ind w:left="0"/>
        <w:jc w:val="center"/>
        <w:rPr>
          <w:rFonts w:eastAsia="Cambria" w:cs="Cambria"/>
          <w:sz w:val="41"/>
        </w:rPr>
      </w:pPr>
      <w:r>
        <w:rPr>
          <w:rFonts w:eastAsia="Cambria" w:cs="Cambria"/>
          <w:sz w:val="41"/>
        </w:rPr>
        <w:lastRenderedPageBreak/>
        <w:t xml:space="preserve">Appendix A-I: </w:t>
      </w:r>
    </w:p>
    <w:p w14:paraId="67BD2329" w14:textId="77777777" w:rsidR="009C4108" w:rsidRDefault="009C4108" w:rsidP="00C90AA9">
      <w:pPr>
        <w:pStyle w:val="Heading3"/>
        <w:spacing w:after="300" w:line="259" w:lineRule="auto"/>
        <w:ind w:left="0"/>
        <w:jc w:val="center"/>
      </w:pPr>
      <w:r>
        <w:rPr>
          <w:rFonts w:eastAsia="Cambria" w:cs="Cambria"/>
          <w:sz w:val="41"/>
        </w:rPr>
        <w:t>Rules of Professional Conduct (</w:t>
      </w:r>
      <w:r w:rsidRPr="000A5EDD">
        <w:rPr>
          <w:rFonts w:eastAsia="Cambria" w:cs="Cambria"/>
          <w:i/>
          <w:sz w:val="41"/>
        </w:rPr>
        <w:t>Excerpts</w:t>
      </w:r>
      <w:r>
        <w:rPr>
          <w:rFonts w:eastAsia="Cambria" w:cs="Cambria"/>
          <w:sz w:val="41"/>
        </w:rPr>
        <w:t>)</w:t>
      </w:r>
    </w:p>
    <w:p w14:paraId="5DFACCE3" w14:textId="77777777" w:rsidR="009C4108" w:rsidRDefault="009C4108" w:rsidP="00C90AA9">
      <w:pPr>
        <w:spacing w:after="300" w:line="259" w:lineRule="auto"/>
        <w:ind w:left="0"/>
        <w:rPr>
          <w:i/>
        </w:rPr>
      </w:pPr>
      <w:r>
        <w:rPr>
          <w:i/>
        </w:rPr>
        <w:t>From the New York State Unified Court System website’s introduction to Part 1200:</w:t>
      </w:r>
    </w:p>
    <w:p w14:paraId="7992F701" w14:textId="5D0442E7" w:rsidR="009C4108" w:rsidRDefault="009C4108" w:rsidP="00C90AA9">
      <w:pPr>
        <w:spacing w:after="300" w:line="259" w:lineRule="auto"/>
        <w:ind w:hanging="12"/>
      </w:pPr>
      <w:r>
        <w:t xml:space="preserve">Dated May 1, 2013: “These Rules of Professional Conduct were promulgated as Joint Rules of the Appellate Divisions of the Supreme Court, effective April 1, 2009. They supersede the former part 1200 (Disciplinary Rules of the Code of Professional Responsibility). The New York State Bar Association has issued a Preamble, Scope and Comments to accompany </w:t>
      </w:r>
      <w:proofErr w:type="gramStart"/>
      <w:r>
        <w:t>these</w:t>
      </w:r>
      <w:proofErr w:type="gramEnd"/>
      <w:r>
        <w:t xml:space="preserve"> Rules. They are not enacted with this Part, and where a conflict exists between a Rule and the Preamble, Scope or a Comment, the Rule controls.”</w:t>
      </w:r>
    </w:p>
    <w:p w14:paraId="161AD9B3" w14:textId="447A68C7" w:rsidR="009C4108" w:rsidRDefault="009C4108" w:rsidP="00C90AA9">
      <w:pPr>
        <w:spacing w:after="300" w:line="259" w:lineRule="auto"/>
        <w:ind w:hanging="12"/>
      </w:pPr>
      <w:r>
        <w:tab/>
        <w:t xml:space="preserve">Reprinted below is a selection of the Rules of Professional Conduct, 22 NYCRR Part 1200, having perhaps the most frequent impact on our </w:t>
      </w:r>
      <w:r w:rsidR="00262C4D">
        <w:t>day-to-day</w:t>
      </w:r>
      <w:r>
        <w:t xml:space="preserve"> work as prosecutors:</w:t>
      </w:r>
    </w:p>
    <w:p w14:paraId="1F1E7714" w14:textId="77777777" w:rsidR="009C4108" w:rsidRDefault="009C4108" w:rsidP="00C90AA9">
      <w:pPr>
        <w:spacing w:after="300" w:line="259" w:lineRule="auto"/>
        <w:ind w:hanging="12"/>
        <w:rPr>
          <w:iCs/>
          <w:u w:val="single"/>
        </w:rPr>
      </w:pPr>
      <w:r>
        <w:rPr>
          <w:bCs/>
          <w:i/>
        </w:rPr>
        <w:tab/>
      </w:r>
      <w:r>
        <w:rPr>
          <w:b/>
          <w:bCs/>
        </w:rPr>
        <w:t xml:space="preserve">RULE 3.1.  </w:t>
      </w:r>
      <w:r>
        <w:rPr>
          <w:b/>
          <w:iCs/>
          <w:u w:val="single"/>
        </w:rPr>
        <w:t>Non-Meritorious Claims and Contentions</w:t>
      </w:r>
    </w:p>
    <w:p w14:paraId="6ECB05F1" w14:textId="77777777" w:rsidR="009C4108" w:rsidRDefault="009C4108" w:rsidP="00C90AA9">
      <w:pPr>
        <w:spacing w:after="300" w:line="259" w:lineRule="auto"/>
        <w:ind w:hanging="12"/>
      </w:pPr>
      <w:r>
        <w:rPr>
          <w:b/>
          <w:bCs/>
        </w:rPr>
        <w:tab/>
        <w:t xml:space="preserve">(a) </w:t>
      </w:r>
      <w:r>
        <w:t xml:space="preserve">A lawyer shall not bring or defend a proceeding, or assert or controvert an issue therein, unless there is a basis in law and fact for doing so that is not frivolous. A lawyer for the defendant in a criminal proceeding or for the respondent in a proceeding that could result in incarceration may </w:t>
      </w:r>
      <w:proofErr w:type="gramStart"/>
      <w:r>
        <w:t>nevertheless so</w:t>
      </w:r>
      <w:proofErr w:type="gramEnd"/>
      <w:r>
        <w:t xml:space="preserve"> defend the proceeding as to require that every element of the case be established.</w:t>
      </w:r>
    </w:p>
    <w:p w14:paraId="7DAFD9EB" w14:textId="77777777" w:rsidR="009C4108" w:rsidRDefault="009C4108" w:rsidP="00C90AA9">
      <w:pPr>
        <w:spacing w:after="300" w:line="259" w:lineRule="auto"/>
        <w:ind w:hanging="12"/>
      </w:pPr>
      <w:r>
        <w:rPr>
          <w:b/>
          <w:bCs/>
        </w:rPr>
        <w:tab/>
        <w:t xml:space="preserve">(b) </w:t>
      </w:r>
      <w:r>
        <w:t>A lawyer’s conduct is “frivolous” for purposes of this Rule if:</w:t>
      </w:r>
    </w:p>
    <w:p w14:paraId="5E4817D0" w14:textId="77777777" w:rsidR="009C4108" w:rsidRDefault="009C4108" w:rsidP="00C90AA9">
      <w:pPr>
        <w:spacing w:after="300" w:line="259" w:lineRule="auto"/>
        <w:ind w:left="360" w:hanging="12"/>
      </w:pPr>
      <w:r>
        <w:rPr>
          <w:i/>
          <w:iCs/>
        </w:rPr>
        <w:tab/>
      </w:r>
      <w:r>
        <w:rPr>
          <w:iCs/>
        </w:rPr>
        <w:t xml:space="preserve">(1) </w:t>
      </w:r>
      <w:r>
        <w:t xml:space="preserve">the lawyer knowingly advances a claim or defense that is unwarranted under existing law, except that the lawyer may advance such claim or defense if it can be supported by good faith argument for an extension, modification, or reversal of existing </w:t>
      </w:r>
      <w:proofErr w:type="gramStart"/>
      <w:r>
        <w:t>law;</w:t>
      </w:r>
      <w:proofErr w:type="gramEnd"/>
    </w:p>
    <w:p w14:paraId="0EC661C1" w14:textId="77777777" w:rsidR="009C4108" w:rsidRDefault="009C4108" w:rsidP="00C90AA9">
      <w:pPr>
        <w:spacing w:after="300" w:line="259" w:lineRule="auto"/>
        <w:ind w:left="360" w:hanging="12"/>
      </w:pPr>
      <w:r>
        <w:rPr>
          <w:iCs/>
        </w:rPr>
        <w:tab/>
        <w:t xml:space="preserve">(2) </w:t>
      </w:r>
      <w:r>
        <w:t>the conduct has no reasonable purpose other than to delay or prolong the resolution of litigation, in violation of Rule 3.2, or serves merely to harass or maliciously injure another; or</w:t>
      </w:r>
    </w:p>
    <w:p w14:paraId="6BA0DEC2" w14:textId="77777777" w:rsidR="009C4108" w:rsidRDefault="009C4108" w:rsidP="00C90AA9">
      <w:pPr>
        <w:spacing w:after="300" w:line="259" w:lineRule="auto"/>
        <w:ind w:left="360" w:hanging="12"/>
      </w:pPr>
      <w:r>
        <w:rPr>
          <w:iCs/>
        </w:rPr>
        <w:tab/>
        <w:t xml:space="preserve">(3) </w:t>
      </w:r>
      <w:r>
        <w:t>the lawyer knowingly asserts material factual statements that are false.</w:t>
      </w:r>
    </w:p>
    <w:p w14:paraId="70EF8AE1" w14:textId="77777777" w:rsidR="00C31E17" w:rsidRDefault="00C31E17" w:rsidP="00C90AA9">
      <w:pPr>
        <w:spacing w:after="300" w:line="259" w:lineRule="auto"/>
        <w:ind w:hanging="12"/>
        <w:rPr>
          <w:b/>
          <w:bCs/>
        </w:rPr>
      </w:pPr>
    </w:p>
    <w:p w14:paraId="60C4784C" w14:textId="5B1FE05F" w:rsidR="009C4108" w:rsidRDefault="009C4108" w:rsidP="00C90AA9">
      <w:pPr>
        <w:spacing w:after="300" w:line="259" w:lineRule="auto"/>
        <w:ind w:hanging="12"/>
        <w:rPr>
          <w:b/>
          <w:i/>
          <w:iCs/>
          <w:u w:val="single"/>
        </w:rPr>
      </w:pPr>
      <w:r>
        <w:rPr>
          <w:b/>
          <w:bCs/>
        </w:rPr>
        <w:lastRenderedPageBreak/>
        <w:t xml:space="preserve">RULE 3.2.  </w:t>
      </w:r>
      <w:r>
        <w:rPr>
          <w:b/>
          <w:iCs/>
          <w:u w:val="single"/>
        </w:rPr>
        <w:t>Delay of Litigation</w:t>
      </w:r>
    </w:p>
    <w:p w14:paraId="6C47F690" w14:textId="77777777" w:rsidR="009C4108" w:rsidRDefault="009C4108" w:rsidP="00C90AA9">
      <w:pPr>
        <w:spacing w:after="300" w:line="259" w:lineRule="auto"/>
        <w:ind w:hanging="12"/>
      </w:pPr>
      <w:r>
        <w:tab/>
        <w:t>In representing a client, a lawyer shall not use means that have no substantial purpose other than to delay or prolong the proceeding or to cause needless expense.</w:t>
      </w:r>
    </w:p>
    <w:p w14:paraId="1FCAF54A" w14:textId="77777777" w:rsidR="009C4108" w:rsidRDefault="009C4108" w:rsidP="00C90AA9">
      <w:pPr>
        <w:spacing w:after="300" w:line="259" w:lineRule="auto"/>
        <w:ind w:hanging="12"/>
        <w:rPr>
          <w:iCs/>
          <w:u w:val="single"/>
        </w:rPr>
      </w:pPr>
      <w:r>
        <w:rPr>
          <w:b/>
          <w:bCs/>
        </w:rPr>
        <w:t xml:space="preserve">RULE 3.3.  </w:t>
      </w:r>
      <w:r>
        <w:rPr>
          <w:b/>
          <w:iCs/>
          <w:u w:val="single"/>
        </w:rPr>
        <w:t>Conduct Before a Tribunal</w:t>
      </w:r>
    </w:p>
    <w:p w14:paraId="4830DED7" w14:textId="77777777" w:rsidR="009C4108" w:rsidRDefault="009C4108" w:rsidP="00C90AA9">
      <w:pPr>
        <w:spacing w:after="300" w:line="259" w:lineRule="auto"/>
        <w:ind w:hanging="12"/>
      </w:pPr>
      <w:r>
        <w:rPr>
          <w:b/>
          <w:bCs/>
        </w:rPr>
        <w:tab/>
        <w:t xml:space="preserve">(a) </w:t>
      </w:r>
      <w:r>
        <w:t>A lawyer shall not knowingly:</w:t>
      </w:r>
    </w:p>
    <w:p w14:paraId="15E1B879" w14:textId="77777777" w:rsidR="009C4108" w:rsidRDefault="009C4108" w:rsidP="00C90AA9">
      <w:pPr>
        <w:spacing w:after="300" w:line="259" w:lineRule="auto"/>
        <w:ind w:left="360" w:hanging="12"/>
      </w:pPr>
      <w:r>
        <w:rPr>
          <w:i/>
          <w:iCs/>
        </w:rPr>
        <w:tab/>
      </w:r>
      <w:r>
        <w:rPr>
          <w:iCs/>
        </w:rPr>
        <w:t xml:space="preserve">(1) </w:t>
      </w:r>
      <w:r>
        <w:t xml:space="preserve">make a false statement of fact or law to a tribunal or fail to correct a false statement of material fact or law previously made to the tribunal by the </w:t>
      </w:r>
      <w:proofErr w:type="gramStart"/>
      <w:r>
        <w:t>lawyer;</w:t>
      </w:r>
      <w:proofErr w:type="gramEnd"/>
    </w:p>
    <w:p w14:paraId="0F6EAFAF" w14:textId="77777777" w:rsidR="009C4108" w:rsidRDefault="009C4108" w:rsidP="00C90AA9">
      <w:pPr>
        <w:spacing w:after="300" w:line="259" w:lineRule="auto"/>
        <w:ind w:left="360" w:hanging="12"/>
      </w:pPr>
      <w:r>
        <w:rPr>
          <w:iCs/>
        </w:rPr>
        <w:tab/>
        <w:t xml:space="preserve">(2) </w:t>
      </w:r>
      <w:r>
        <w:t xml:space="preserve">fail to disclose to the tribunal controlling legal authority known to the lawyer to be directly </w:t>
      </w:r>
      <w:proofErr w:type="gramStart"/>
      <w:r>
        <w:t>adverse</w:t>
      </w:r>
      <w:proofErr w:type="gramEnd"/>
      <w:r>
        <w:t xml:space="preserve"> to the position of the client and not disclosed by opposing counsel; or</w:t>
      </w:r>
    </w:p>
    <w:p w14:paraId="2456891E" w14:textId="77777777" w:rsidR="009C4108" w:rsidRDefault="009C4108" w:rsidP="00C90AA9">
      <w:pPr>
        <w:spacing w:after="300" w:line="259" w:lineRule="auto"/>
        <w:ind w:left="360" w:hanging="12"/>
      </w:pPr>
      <w:r>
        <w:rPr>
          <w:iCs/>
        </w:rPr>
        <w:tab/>
        <w:t xml:space="preserve">(3) </w:t>
      </w:r>
      <w:r>
        <w:t>offer or use evidence that the lawyer knows to be false. If a lawyer, the lawyer’s client, or a witness called by the lawyer has offered material evidence and the lawyer comes to know of its falsity, the lawyer shall take reasonable remedial measures, including, if necessary, disclosure to the tribunal. A lawyer may refuse to offer evidence, other than the testimony of a defendant in a criminal matter that the lawyer reasonably believes is false.</w:t>
      </w:r>
    </w:p>
    <w:p w14:paraId="26D714BF" w14:textId="77777777" w:rsidR="009C4108" w:rsidRDefault="009C4108" w:rsidP="00C90AA9">
      <w:pPr>
        <w:spacing w:after="300" w:line="259" w:lineRule="auto"/>
        <w:ind w:hanging="12"/>
      </w:pPr>
      <w:r>
        <w:rPr>
          <w:b/>
          <w:bCs/>
        </w:rPr>
        <w:tab/>
        <w:t xml:space="preserve">(b) </w:t>
      </w:r>
      <w:r>
        <w:t>A lawyer who represents a client before a tribunal and who knows that a person intends to engage, is engaging or has engaged in criminal or fraudulent conduct related to the proceeding shall take reasonable remedial measures, including, if necessary, disclosure to the tribunal.</w:t>
      </w:r>
    </w:p>
    <w:p w14:paraId="2443BCDA" w14:textId="77777777" w:rsidR="009C4108" w:rsidRDefault="009C4108" w:rsidP="00C90AA9">
      <w:pPr>
        <w:spacing w:after="300" w:line="259" w:lineRule="auto"/>
        <w:ind w:hanging="12"/>
      </w:pPr>
      <w:r>
        <w:rPr>
          <w:b/>
          <w:bCs/>
        </w:rPr>
        <w:tab/>
        <w:t xml:space="preserve">(c) </w:t>
      </w:r>
      <w:r>
        <w:t>The duties stated in paragraphs (a) and (b) apply even if compliance requires disclosure of information otherwise protected by Rule 1.6.</w:t>
      </w:r>
    </w:p>
    <w:p w14:paraId="55B0CC63" w14:textId="6234A70F" w:rsidR="009C4108" w:rsidRDefault="009C4108" w:rsidP="00C90AA9">
      <w:pPr>
        <w:spacing w:after="300" w:line="259" w:lineRule="auto"/>
        <w:ind w:hanging="12"/>
      </w:pPr>
      <w:r>
        <w:rPr>
          <w:b/>
          <w:bCs/>
        </w:rPr>
        <w:tab/>
        <w:t xml:space="preserve">(d) </w:t>
      </w:r>
      <w:r>
        <w:t>In an ex parte proceeding, a lawyer shall inform the tribunal of all material facts known to the lawyer that will enable the tribunal to make an informed decision,</w:t>
      </w:r>
      <w:r w:rsidR="00FD082D">
        <w:t xml:space="preserve"> </w:t>
      </w:r>
      <w:r>
        <w:t>whether or not the facts are adverse.</w:t>
      </w:r>
    </w:p>
    <w:p w14:paraId="7A9DDFF5" w14:textId="77777777" w:rsidR="009C4108" w:rsidRDefault="009C4108" w:rsidP="00C90AA9">
      <w:pPr>
        <w:spacing w:after="300" w:line="259" w:lineRule="auto"/>
        <w:ind w:hanging="12"/>
      </w:pPr>
      <w:r>
        <w:rPr>
          <w:b/>
          <w:bCs/>
        </w:rPr>
        <w:tab/>
        <w:t xml:space="preserve">(e) </w:t>
      </w:r>
      <w:r>
        <w:t>In presenting a matter to a tribunal, a lawyer shall disclose, unless privileged or irrelevant, the identities of the clients the lawyer represents and of the persons who employed the lawyer.</w:t>
      </w:r>
    </w:p>
    <w:p w14:paraId="15A5ACB9" w14:textId="77777777" w:rsidR="009C4108" w:rsidRDefault="009C4108" w:rsidP="00C90AA9">
      <w:pPr>
        <w:spacing w:after="300" w:line="259" w:lineRule="auto"/>
        <w:ind w:hanging="12"/>
      </w:pPr>
      <w:r>
        <w:rPr>
          <w:b/>
          <w:bCs/>
        </w:rPr>
        <w:tab/>
        <w:t xml:space="preserve">(f) </w:t>
      </w:r>
      <w:r>
        <w:t>In appearing as a lawyer before a tribunal, a lawyer shall not:</w:t>
      </w:r>
    </w:p>
    <w:p w14:paraId="0FDFEC48" w14:textId="77777777" w:rsidR="009C4108" w:rsidRDefault="009C4108" w:rsidP="00C90AA9">
      <w:pPr>
        <w:spacing w:after="300" w:line="259" w:lineRule="auto"/>
        <w:ind w:left="360" w:hanging="12"/>
      </w:pPr>
      <w:r>
        <w:rPr>
          <w:i/>
          <w:iCs/>
        </w:rPr>
        <w:lastRenderedPageBreak/>
        <w:tab/>
      </w:r>
      <w:r>
        <w:rPr>
          <w:iCs/>
        </w:rPr>
        <w:t xml:space="preserve">(1) </w:t>
      </w:r>
      <w:r>
        <w:t xml:space="preserve">fail to comply with known local customs of courtesy or practice of the bar or a particular tribunal without giving to opposing counsel timely notice of the intent not to </w:t>
      </w:r>
      <w:proofErr w:type="gramStart"/>
      <w:r>
        <w:t>comply;</w:t>
      </w:r>
      <w:proofErr w:type="gramEnd"/>
    </w:p>
    <w:p w14:paraId="1C784D0A" w14:textId="77777777" w:rsidR="009C4108" w:rsidRDefault="009C4108" w:rsidP="00C90AA9">
      <w:pPr>
        <w:spacing w:after="300" w:line="259" w:lineRule="auto"/>
        <w:ind w:left="360" w:hanging="12"/>
      </w:pPr>
      <w:r>
        <w:rPr>
          <w:iCs/>
        </w:rPr>
        <w:tab/>
        <w:t xml:space="preserve">(2) </w:t>
      </w:r>
      <w:r>
        <w:t xml:space="preserve">engage in undignified or discourteous </w:t>
      </w:r>
      <w:proofErr w:type="gramStart"/>
      <w:r>
        <w:t>conduct;</w:t>
      </w:r>
      <w:proofErr w:type="gramEnd"/>
    </w:p>
    <w:p w14:paraId="4E304C07" w14:textId="77777777" w:rsidR="009C4108" w:rsidRDefault="009C4108" w:rsidP="00C90AA9">
      <w:pPr>
        <w:spacing w:after="300" w:line="259" w:lineRule="auto"/>
        <w:ind w:left="360" w:hanging="12"/>
      </w:pPr>
      <w:r>
        <w:rPr>
          <w:iCs/>
        </w:rPr>
        <w:tab/>
        <w:t xml:space="preserve">(3) </w:t>
      </w:r>
      <w:r>
        <w:t>intentionally or habitually violate any established rule of procedure or of evidence; or</w:t>
      </w:r>
    </w:p>
    <w:p w14:paraId="2DE188C1" w14:textId="77777777" w:rsidR="009C4108" w:rsidRDefault="009C4108" w:rsidP="00C90AA9">
      <w:pPr>
        <w:spacing w:after="300" w:line="259" w:lineRule="auto"/>
        <w:ind w:left="360" w:hanging="12"/>
      </w:pPr>
      <w:r>
        <w:rPr>
          <w:iCs/>
        </w:rPr>
        <w:tab/>
        <w:t xml:space="preserve">(4) </w:t>
      </w:r>
      <w:r>
        <w:t>engage in conduct intended to disrupt the tribunal.</w:t>
      </w:r>
    </w:p>
    <w:p w14:paraId="40481048" w14:textId="77777777" w:rsidR="009C4108" w:rsidRDefault="009C4108" w:rsidP="00C90AA9">
      <w:pPr>
        <w:spacing w:after="300" w:line="259" w:lineRule="auto"/>
        <w:ind w:hanging="12"/>
        <w:rPr>
          <w:i/>
          <w:iCs/>
          <w:u w:val="single"/>
        </w:rPr>
      </w:pPr>
      <w:r>
        <w:rPr>
          <w:b/>
          <w:bCs/>
        </w:rPr>
        <w:t xml:space="preserve">RULE 3.4.  </w:t>
      </w:r>
      <w:r>
        <w:rPr>
          <w:b/>
          <w:iCs/>
          <w:u w:val="single"/>
        </w:rPr>
        <w:t>Fairness to Opposing Party and Counsel</w:t>
      </w:r>
    </w:p>
    <w:p w14:paraId="27A56E87" w14:textId="77777777" w:rsidR="009C4108" w:rsidRDefault="009C4108" w:rsidP="00C90AA9">
      <w:pPr>
        <w:spacing w:after="300" w:line="259" w:lineRule="auto"/>
        <w:ind w:hanging="12"/>
      </w:pPr>
      <w:r>
        <w:tab/>
        <w:t>A lawyer shall not:</w:t>
      </w:r>
    </w:p>
    <w:p w14:paraId="108DF8C1" w14:textId="77777777" w:rsidR="009C4108" w:rsidRDefault="009C4108" w:rsidP="00C90AA9">
      <w:pPr>
        <w:tabs>
          <w:tab w:val="left" w:pos="450"/>
        </w:tabs>
        <w:spacing w:after="300" w:line="259" w:lineRule="auto"/>
        <w:ind w:left="24" w:hanging="12"/>
      </w:pPr>
      <w:r w:rsidRPr="000C6A6E">
        <w:rPr>
          <w:b/>
          <w:bCs/>
        </w:rPr>
        <w:t>(a)</w:t>
      </w:r>
      <w:r>
        <w:rPr>
          <w:b/>
          <w:bCs/>
        </w:rPr>
        <w:tab/>
      </w:r>
      <w:r>
        <w:rPr>
          <w:iCs/>
        </w:rPr>
        <w:t xml:space="preserve">(1) </w:t>
      </w:r>
      <w:r>
        <w:t xml:space="preserve">suppress any evidence that the lawyer or the client has a legal obligation to reveal or </w:t>
      </w:r>
      <w:proofErr w:type="gramStart"/>
      <w:r>
        <w:t>produce;</w:t>
      </w:r>
      <w:proofErr w:type="gramEnd"/>
    </w:p>
    <w:p w14:paraId="318CB112" w14:textId="77777777" w:rsidR="009C4108" w:rsidRDefault="009C4108" w:rsidP="00C90AA9">
      <w:pPr>
        <w:tabs>
          <w:tab w:val="left" w:pos="450"/>
        </w:tabs>
        <w:spacing w:after="300" w:line="259" w:lineRule="auto"/>
        <w:ind w:left="450" w:hanging="12"/>
      </w:pPr>
      <w:r>
        <w:rPr>
          <w:iCs/>
        </w:rPr>
        <w:tab/>
        <w:t xml:space="preserve">(2) </w:t>
      </w:r>
      <w:r>
        <w:t xml:space="preserve">advise or cause a person to hide or leave the jurisdiction of a tribunal for the purpose of making the person unavailable as a witness </w:t>
      </w:r>
      <w:proofErr w:type="gramStart"/>
      <w:r>
        <w:t>therein;</w:t>
      </w:r>
      <w:proofErr w:type="gramEnd"/>
    </w:p>
    <w:p w14:paraId="7D71D8C6" w14:textId="77777777" w:rsidR="009C4108" w:rsidRDefault="009C4108" w:rsidP="00C90AA9">
      <w:pPr>
        <w:tabs>
          <w:tab w:val="left" w:pos="450"/>
        </w:tabs>
        <w:spacing w:after="300" w:line="259" w:lineRule="auto"/>
        <w:ind w:left="450" w:hanging="12"/>
      </w:pPr>
      <w:r>
        <w:rPr>
          <w:iCs/>
        </w:rPr>
        <w:tab/>
        <w:t xml:space="preserve">(3) </w:t>
      </w:r>
      <w:r>
        <w:t xml:space="preserve">conceal or knowingly fail to disclose that which the lawyer is required by law to </w:t>
      </w:r>
      <w:proofErr w:type="gramStart"/>
      <w:r>
        <w:t>reveal;</w:t>
      </w:r>
      <w:proofErr w:type="gramEnd"/>
    </w:p>
    <w:p w14:paraId="139630F3" w14:textId="77777777" w:rsidR="009C4108" w:rsidRDefault="009C4108" w:rsidP="00C90AA9">
      <w:pPr>
        <w:tabs>
          <w:tab w:val="left" w:pos="450"/>
        </w:tabs>
        <w:spacing w:after="300" w:line="259" w:lineRule="auto"/>
        <w:ind w:left="450" w:hanging="12"/>
      </w:pPr>
      <w:r>
        <w:rPr>
          <w:iCs/>
        </w:rPr>
        <w:tab/>
        <w:t xml:space="preserve">(4) </w:t>
      </w:r>
      <w:r>
        <w:t xml:space="preserve">knowingly use perjured testimony or false </w:t>
      </w:r>
      <w:proofErr w:type="gramStart"/>
      <w:r>
        <w:t>evidence;</w:t>
      </w:r>
      <w:proofErr w:type="gramEnd"/>
    </w:p>
    <w:p w14:paraId="03E08810" w14:textId="77777777" w:rsidR="009C4108" w:rsidRDefault="009C4108" w:rsidP="00C90AA9">
      <w:pPr>
        <w:tabs>
          <w:tab w:val="left" w:pos="450"/>
        </w:tabs>
        <w:spacing w:after="300" w:line="259" w:lineRule="auto"/>
        <w:ind w:left="450" w:hanging="12"/>
      </w:pPr>
      <w:r>
        <w:rPr>
          <w:iCs/>
        </w:rPr>
        <w:tab/>
        <w:t xml:space="preserve">(5) </w:t>
      </w:r>
      <w:r>
        <w:t xml:space="preserve">participate in the creation or preservation of evidence when the lawyer </w:t>
      </w:r>
      <w:proofErr w:type="gramStart"/>
      <w:r>
        <w:t>knows</w:t>
      </w:r>
      <w:proofErr w:type="gramEnd"/>
      <w:r>
        <w:t xml:space="preserve"> or it is obvious that the evidence is false; or</w:t>
      </w:r>
    </w:p>
    <w:p w14:paraId="57D0809D" w14:textId="77777777" w:rsidR="009C4108" w:rsidRDefault="009C4108" w:rsidP="00C90AA9">
      <w:pPr>
        <w:tabs>
          <w:tab w:val="left" w:pos="450"/>
        </w:tabs>
        <w:spacing w:after="300" w:line="259" w:lineRule="auto"/>
        <w:ind w:left="450" w:hanging="12"/>
      </w:pPr>
      <w:r>
        <w:rPr>
          <w:iCs/>
        </w:rPr>
        <w:tab/>
        <w:t xml:space="preserve">(6) </w:t>
      </w:r>
      <w:r>
        <w:t xml:space="preserve">knowingly engage in other illegal conduct or conduct contrary to these </w:t>
      </w:r>
      <w:proofErr w:type="gramStart"/>
      <w:r>
        <w:t>Rules;</w:t>
      </w:r>
      <w:proofErr w:type="gramEnd"/>
    </w:p>
    <w:p w14:paraId="74E2E6B7" w14:textId="77777777" w:rsidR="009C4108" w:rsidRDefault="009C4108" w:rsidP="00C90AA9">
      <w:pPr>
        <w:spacing w:after="300" w:line="259" w:lineRule="auto"/>
        <w:ind w:hanging="12"/>
      </w:pPr>
      <w:r>
        <w:rPr>
          <w:b/>
          <w:bCs/>
        </w:rPr>
        <w:tab/>
        <w:t xml:space="preserve">(b) </w:t>
      </w:r>
      <w:r>
        <w:t>offer an inducement to a witness that is prohibited by law or pay, offer to pay or acquiesce in the payment of compensation to a witness contingent upon the content of the witness’s testimony or the outcome of the matter. A lawyer may advance, guarantee or acquiesce in the payment of:</w:t>
      </w:r>
    </w:p>
    <w:p w14:paraId="3FB9F8F6" w14:textId="77777777" w:rsidR="009C4108" w:rsidRDefault="009C4108" w:rsidP="00C90AA9">
      <w:pPr>
        <w:spacing w:after="300" w:line="259" w:lineRule="auto"/>
        <w:ind w:left="360" w:hanging="12"/>
      </w:pPr>
      <w:r>
        <w:rPr>
          <w:i/>
          <w:iCs/>
        </w:rPr>
        <w:tab/>
      </w:r>
      <w:r>
        <w:rPr>
          <w:iCs/>
        </w:rPr>
        <w:t xml:space="preserve">(1) </w:t>
      </w:r>
      <w:r>
        <w:t>reasonable compensation to a witness for the loss of time in attending, testifying, preparing to testify or otherwise assisting counsel, and reasonable related expenses; or</w:t>
      </w:r>
    </w:p>
    <w:p w14:paraId="5C90C038" w14:textId="77777777" w:rsidR="009C4108" w:rsidRDefault="009C4108" w:rsidP="00C90AA9">
      <w:pPr>
        <w:spacing w:after="300" w:line="259" w:lineRule="auto"/>
        <w:ind w:left="360" w:hanging="12"/>
      </w:pPr>
      <w:r>
        <w:rPr>
          <w:iCs/>
        </w:rPr>
        <w:lastRenderedPageBreak/>
        <w:tab/>
        <w:t xml:space="preserve">(2) </w:t>
      </w:r>
      <w:r>
        <w:t xml:space="preserve">a reasonable fee for the professional services of an expert witness and reasonable related </w:t>
      </w:r>
      <w:proofErr w:type="gramStart"/>
      <w:r>
        <w:t>expenses;</w:t>
      </w:r>
      <w:proofErr w:type="gramEnd"/>
    </w:p>
    <w:p w14:paraId="382B0FCB" w14:textId="77777777" w:rsidR="009C4108" w:rsidRDefault="009C4108" w:rsidP="00C90AA9">
      <w:pPr>
        <w:spacing w:after="300" w:line="259" w:lineRule="auto"/>
        <w:ind w:hanging="12"/>
      </w:pPr>
      <w:r>
        <w:rPr>
          <w:b/>
          <w:bCs/>
        </w:rPr>
        <w:tab/>
        <w:t xml:space="preserve">(c) </w:t>
      </w:r>
      <w:r>
        <w:t xml:space="preserve">disregard or advise the client to disregard a standing rule of a tribunal or a ruling of a tribunal made in the course of a proceeding, but the lawyer may take appropriate steps in good faith to test the validity of such rule or </w:t>
      </w:r>
      <w:proofErr w:type="gramStart"/>
      <w:r>
        <w:t>ruling;</w:t>
      </w:r>
      <w:proofErr w:type="gramEnd"/>
    </w:p>
    <w:p w14:paraId="6709A45A" w14:textId="77777777" w:rsidR="009C4108" w:rsidRDefault="009C4108" w:rsidP="00C90AA9">
      <w:pPr>
        <w:spacing w:after="300" w:line="259" w:lineRule="auto"/>
        <w:ind w:hanging="12"/>
      </w:pPr>
      <w:r>
        <w:rPr>
          <w:b/>
          <w:bCs/>
        </w:rPr>
        <w:tab/>
        <w:t xml:space="preserve">(d) </w:t>
      </w:r>
      <w:r>
        <w:t>in appearing before a tribunal on behalf of a client:</w:t>
      </w:r>
    </w:p>
    <w:p w14:paraId="77F30714" w14:textId="77777777" w:rsidR="009C4108" w:rsidRDefault="009C4108" w:rsidP="00C90AA9">
      <w:pPr>
        <w:spacing w:after="300" w:line="259" w:lineRule="auto"/>
        <w:ind w:left="360" w:hanging="12"/>
      </w:pPr>
      <w:r>
        <w:rPr>
          <w:iCs/>
        </w:rPr>
        <w:tab/>
        <w:t xml:space="preserve">(1) </w:t>
      </w:r>
      <w:r>
        <w:t xml:space="preserve">state or allude to any matter that the lawyer does not reasonably believe is relevant or that will not be supported by admissible </w:t>
      </w:r>
      <w:proofErr w:type="gramStart"/>
      <w:r>
        <w:t>evidence;</w:t>
      </w:r>
      <w:proofErr w:type="gramEnd"/>
    </w:p>
    <w:p w14:paraId="41638A2B" w14:textId="77777777" w:rsidR="009C4108" w:rsidRDefault="009C4108" w:rsidP="00C90AA9">
      <w:pPr>
        <w:spacing w:after="300" w:line="259" w:lineRule="auto"/>
        <w:ind w:left="360" w:hanging="12"/>
      </w:pPr>
      <w:r>
        <w:rPr>
          <w:iCs/>
        </w:rPr>
        <w:tab/>
        <w:t xml:space="preserve">(2) </w:t>
      </w:r>
      <w:r>
        <w:t xml:space="preserve">assert personal knowledge of facts in issue except when testifying as a </w:t>
      </w:r>
      <w:proofErr w:type="gramStart"/>
      <w:r>
        <w:t>witness;</w:t>
      </w:r>
      <w:proofErr w:type="gramEnd"/>
    </w:p>
    <w:p w14:paraId="22B86FDC" w14:textId="77777777" w:rsidR="009C4108" w:rsidRDefault="009C4108" w:rsidP="00C90AA9">
      <w:pPr>
        <w:spacing w:after="300" w:line="259" w:lineRule="auto"/>
        <w:ind w:left="360" w:hanging="12"/>
      </w:pPr>
      <w:r>
        <w:rPr>
          <w:iCs/>
        </w:rPr>
        <w:tab/>
        <w:t xml:space="preserve">(3) </w:t>
      </w:r>
      <w:r>
        <w:t>assert a personal opinion as to the justness of a cause, the credibility of a witness, the culpability of a civil litigant or the guilt or innocence of an accused but the lawyer may argue, upon analysis of the evidence, for any position or conclusion with respect to the matters stated herein; or</w:t>
      </w:r>
    </w:p>
    <w:p w14:paraId="18A81567" w14:textId="77777777" w:rsidR="009C4108" w:rsidRDefault="009C4108" w:rsidP="00C90AA9">
      <w:pPr>
        <w:spacing w:after="300" w:line="259" w:lineRule="auto"/>
        <w:ind w:left="360" w:hanging="12"/>
      </w:pPr>
      <w:r>
        <w:rPr>
          <w:iCs/>
        </w:rPr>
        <w:tab/>
        <w:t xml:space="preserve">(4) </w:t>
      </w:r>
      <w:r>
        <w:t xml:space="preserve">ask any question </w:t>
      </w:r>
      <w:proofErr w:type="gramStart"/>
      <w:r>
        <w:t>that</w:t>
      </w:r>
      <w:proofErr w:type="gramEnd"/>
      <w:r>
        <w:t xml:space="preserve"> the lawyer has no reasonable basis to believe is relevant to the case and that is intended to degrade a witness or other person; or</w:t>
      </w:r>
    </w:p>
    <w:p w14:paraId="0349D907" w14:textId="77777777" w:rsidR="009C4108" w:rsidRDefault="009C4108" w:rsidP="00C90AA9">
      <w:pPr>
        <w:spacing w:after="300" w:line="259" w:lineRule="auto"/>
        <w:ind w:hanging="12"/>
      </w:pPr>
      <w:r>
        <w:rPr>
          <w:b/>
          <w:bCs/>
        </w:rPr>
        <w:tab/>
        <w:t xml:space="preserve">(e) </w:t>
      </w:r>
      <w:r>
        <w:t>present, participate in presenting, or threaten to present criminal charges solely to obtain an advantage in a civil matter.</w:t>
      </w:r>
    </w:p>
    <w:p w14:paraId="43179565" w14:textId="77777777" w:rsidR="009C4108" w:rsidRDefault="009C4108" w:rsidP="00C90AA9">
      <w:pPr>
        <w:spacing w:after="300" w:line="259" w:lineRule="auto"/>
        <w:ind w:left="1620" w:hanging="1620"/>
        <w:rPr>
          <w:iCs/>
          <w:u w:val="single"/>
        </w:rPr>
      </w:pPr>
      <w:r>
        <w:rPr>
          <w:b/>
          <w:bCs/>
        </w:rPr>
        <w:t xml:space="preserve">RULE 3.5.  </w:t>
      </w:r>
      <w:r>
        <w:rPr>
          <w:b/>
          <w:iCs/>
          <w:u w:val="single"/>
        </w:rPr>
        <w:t>Maintaining and Preserving the Impartiality of Tribunals and Jurors</w:t>
      </w:r>
    </w:p>
    <w:p w14:paraId="7ACB11D7" w14:textId="77777777" w:rsidR="009C4108" w:rsidRDefault="009C4108" w:rsidP="00C90AA9">
      <w:pPr>
        <w:spacing w:after="300" w:line="259" w:lineRule="auto"/>
        <w:ind w:hanging="12"/>
      </w:pPr>
      <w:r>
        <w:rPr>
          <w:b/>
          <w:bCs/>
        </w:rPr>
        <w:tab/>
        <w:t xml:space="preserve">(a) </w:t>
      </w:r>
      <w:r>
        <w:t>A lawyer shall not:</w:t>
      </w:r>
    </w:p>
    <w:p w14:paraId="5B786741" w14:textId="77777777" w:rsidR="009C4108" w:rsidRDefault="009C4108" w:rsidP="00C90AA9">
      <w:pPr>
        <w:spacing w:after="300" w:line="259" w:lineRule="auto"/>
        <w:ind w:left="360" w:hanging="12"/>
      </w:pPr>
      <w:r>
        <w:rPr>
          <w:i/>
          <w:iCs/>
        </w:rPr>
        <w:tab/>
      </w:r>
      <w:r>
        <w:rPr>
          <w:iCs/>
        </w:rPr>
        <w:t xml:space="preserve">(1) </w:t>
      </w:r>
      <w:r>
        <w:t>seek to or cause another person to influence a judge, official or employee of a tribunal by means prohibited by law or give or lend anything of value to such judge, official, or employee of a tribunal when the recipient is prohibited from accepting the gift or loan but a lawyer may make a contribution to the campaign fund of a candidate for judicial office in conformity with Part 100 of the Rules of the Chief Administrator of the Courts;</w:t>
      </w:r>
    </w:p>
    <w:p w14:paraId="351E1616" w14:textId="77777777" w:rsidR="009C4108" w:rsidRDefault="009C4108" w:rsidP="00C90AA9">
      <w:pPr>
        <w:spacing w:after="300" w:line="259" w:lineRule="auto"/>
        <w:ind w:left="360" w:hanging="12"/>
      </w:pPr>
      <w:r>
        <w:rPr>
          <w:iCs/>
        </w:rPr>
        <w:tab/>
        <w:t xml:space="preserve">(2) </w:t>
      </w:r>
      <w:r>
        <w:t>in an adversarial proceeding communicate or cause another person to do so on the lawyer’s behalf, as to the merits of the matter with a judge or official of a tribunal or an employee thereof before whom the matter is pending, except:</w:t>
      </w:r>
    </w:p>
    <w:p w14:paraId="5E420BED" w14:textId="77777777" w:rsidR="009C4108" w:rsidRDefault="009C4108" w:rsidP="00C90AA9">
      <w:pPr>
        <w:spacing w:after="300" w:line="259" w:lineRule="auto"/>
        <w:ind w:left="540" w:hanging="12"/>
      </w:pPr>
      <w:r>
        <w:tab/>
        <w:t xml:space="preserve">(i) in the course of official proceedings in the </w:t>
      </w:r>
      <w:proofErr w:type="gramStart"/>
      <w:r>
        <w:t>matter;</w:t>
      </w:r>
      <w:proofErr w:type="gramEnd"/>
    </w:p>
    <w:p w14:paraId="26D07D4F" w14:textId="77777777" w:rsidR="009C4108" w:rsidRDefault="009C4108" w:rsidP="00C90AA9">
      <w:pPr>
        <w:spacing w:after="300" w:line="259" w:lineRule="auto"/>
        <w:ind w:left="540" w:hanging="12"/>
      </w:pPr>
      <w:r>
        <w:lastRenderedPageBreak/>
        <w:tab/>
        <w:t xml:space="preserve">(ii) in writing, if the lawyer promptly delivers a copy of the writing to counsel for other parties and to a party who is not represented by a </w:t>
      </w:r>
      <w:proofErr w:type="gramStart"/>
      <w:r>
        <w:t>lawyer;</w:t>
      </w:r>
      <w:proofErr w:type="gramEnd"/>
    </w:p>
    <w:p w14:paraId="2763FCFE" w14:textId="77777777" w:rsidR="009C4108" w:rsidRDefault="009C4108" w:rsidP="00C90AA9">
      <w:pPr>
        <w:spacing w:after="300" w:line="259" w:lineRule="auto"/>
        <w:ind w:left="540" w:hanging="12"/>
      </w:pPr>
      <w:r>
        <w:tab/>
        <w:t>(iii) orally, upon adequate notice to counsel for the other parties and to any party who is not represented by a lawyer; or</w:t>
      </w:r>
    </w:p>
    <w:p w14:paraId="41ED6614" w14:textId="43D5DD07" w:rsidR="009C4108" w:rsidRDefault="009C4108" w:rsidP="00C90AA9">
      <w:pPr>
        <w:spacing w:after="300" w:line="259" w:lineRule="auto"/>
        <w:ind w:left="540" w:hanging="12"/>
      </w:pPr>
      <w:r>
        <w:tab/>
        <w:t xml:space="preserve">(iv) as otherwise authorized by law, or by Part 100 of the Rules of the </w:t>
      </w:r>
      <w:r w:rsidR="00FD082D">
        <w:t>Chief Administrator</w:t>
      </w:r>
      <w:r>
        <w:t xml:space="preserve"> of the </w:t>
      </w:r>
      <w:proofErr w:type="gramStart"/>
      <w:r>
        <w:t>Courts;</w:t>
      </w:r>
      <w:proofErr w:type="gramEnd"/>
    </w:p>
    <w:p w14:paraId="4B71E3E2" w14:textId="77777777" w:rsidR="009C4108" w:rsidRDefault="009C4108" w:rsidP="00C90AA9">
      <w:pPr>
        <w:spacing w:after="300" w:line="259" w:lineRule="auto"/>
        <w:ind w:left="360" w:hanging="12"/>
      </w:pPr>
      <w:r>
        <w:rPr>
          <w:i/>
          <w:iCs/>
        </w:rPr>
        <w:tab/>
      </w:r>
      <w:r>
        <w:rPr>
          <w:iCs/>
        </w:rPr>
        <w:t xml:space="preserve">(3) </w:t>
      </w:r>
      <w:r>
        <w:t xml:space="preserve">seek to or cause another person to influence a juror or prospective juror by means prohibited by </w:t>
      </w:r>
      <w:proofErr w:type="gramStart"/>
      <w:r>
        <w:t>law;</w:t>
      </w:r>
      <w:proofErr w:type="gramEnd"/>
    </w:p>
    <w:p w14:paraId="6B402E0A" w14:textId="77777777" w:rsidR="009C4108" w:rsidRDefault="009C4108" w:rsidP="00C90AA9">
      <w:pPr>
        <w:spacing w:after="300" w:line="259" w:lineRule="auto"/>
        <w:ind w:left="360" w:hanging="12"/>
      </w:pPr>
      <w:r>
        <w:rPr>
          <w:iCs/>
        </w:rPr>
        <w:tab/>
        <w:t xml:space="preserve">(4) </w:t>
      </w:r>
      <w:r>
        <w:t xml:space="preserve">communicate or cause another to communicate with a member of the jury venire from which the jury will be selected for the trial of a case or, during the trial of a case, with any member of the jury unless authorized to do so by law or court </w:t>
      </w:r>
      <w:proofErr w:type="gramStart"/>
      <w:r>
        <w:t>order;</w:t>
      </w:r>
      <w:proofErr w:type="gramEnd"/>
    </w:p>
    <w:p w14:paraId="183326C7" w14:textId="77777777" w:rsidR="009C4108" w:rsidRDefault="009C4108" w:rsidP="00C90AA9">
      <w:pPr>
        <w:spacing w:after="300" w:line="259" w:lineRule="auto"/>
        <w:ind w:left="360" w:hanging="12"/>
      </w:pPr>
      <w:r>
        <w:rPr>
          <w:iCs/>
        </w:rPr>
        <w:tab/>
        <w:t xml:space="preserve">(5) </w:t>
      </w:r>
      <w:r>
        <w:t>communicate with a juror or prospective juror after discharge of the jury if:</w:t>
      </w:r>
    </w:p>
    <w:p w14:paraId="7D635E8E" w14:textId="77777777" w:rsidR="009C4108" w:rsidRDefault="009C4108" w:rsidP="00C90AA9">
      <w:pPr>
        <w:spacing w:after="300" w:line="259" w:lineRule="auto"/>
        <w:ind w:left="540" w:hanging="12"/>
      </w:pPr>
      <w:r>
        <w:tab/>
        <w:t xml:space="preserve">(i) </w:t>
      </w:r>
      <w:proofErr w:type="gramStart"/>
      <w:r>
        <w:t>the communication</w:t>
      </w:r>
      <w:proofErr w:type="gramEnd"/>
      <w:r>
        <w:t xml:space="preserve"> is prohibited by law or court </w:t>
      </w:r>
      <w:proofErr w:type="gramStart"/>
      <w:r>
        <w:t>order;</w:t>
      </w:r>
      <w:proofErr w:type="gramEnd"/>
    </w:p>
    <w:p w14:paraId="682F6B9D" w14:textId="77777777" w:rsidR="009C4108" w:rsidRDefault="009C4108" w:rsidP="00C90AA9">
      <w:pPr>
        <w:spacing w:after="300" w:line="259" w:lineRule="auto"/>
        <w:ind w:left="540" w:hanging="12"/>
      </w:pPr>
      <w:r>
        <w:tab/>
        <w:t xml:space="preserve">(ii) the juror has made known to the lawyer a desire not to </w:t>
      </w:r>
      <w:proofErr w:type="gramStart"/>
      <w:r>
        <w:t>communicate;</w:t>
      </w:r>
      <w:proofErr w:type="gramEnd"/>
    </w:p>
    <w:p w14:paraId="7E4053F4" w14:textId="77777777" w:rsidR="009C4108" w:rsidRDefault="009C4108" w:rsidP="00C90AA9">
      <w:pPr>
        <w:spacing w:after="300" w:line="259" w:lineRule="auto"/>
        <w:ind w:left="540" w:hanging="12"/>
      </w:pPr>
      <w:r>
        <w:tab/>
        <w:t xml:space="preserve">(iii) </w:t>
      </w:r>
      <w:proofErr w:type="gramStart"/>
      <w:r>
        <w:t>the communication</w:t>
      </w:r>
      <w:proofErr w:type="gramEnd"/>
      <w:r>
        <w:t xml:space="preserve"> involves misrepresentation, coercion, duress or harassment; or</w:t>
      </w:r>
    </w:p>
    <w:p w14:paraId="04E1A364" w14:textId="77777777" w:rsidR="009C4108" w:rsidRDefault="009C4108" w:rsidP="00C90AA9">
      <w:pPr>
        <w:spacing w:after="300" w:line="259" w:lineRule="auto"/>
        <w:ind w:left="540" w:hanging="12"/>
      </w:pPr>
      <w:r>
        <w:tab/>
        <w:t xml:space="preserve">(iv) </w:t>
      </w:r>
      <w:proofErr w:type="gramStart"/>
      <w:r>
        <w:t>the communication</w:t>
      </w:r>
      <w:proofErr w:type="gramEnd"/>
      <w:r>
        <w:t xml:space="preserve"> is an attempt to influence the juror’s actions in future jury service; or</w:t>
      </w:r>
    </w:p>
    <w:p w14:paraId="5F45EE98" w14:textId="77777777" w:rsidR="009C4108" w:rsidRDefault="009C4108" w:rsidP="00C90AA9">
      <w:pPr>
        <w:spacing w:after="300" w:line="259" w:lineRule="auto"/>
      </w:pPr>
      <w:r>
        <w:rPr>
          <w:iCs/>
        </w:rPr>
        <w:t xml:space="preserve">     (6) </w:t>
      </w:r>
      <w:r>
        <w:t xml:space="preserve">conduct a vexatious or harassing investigation of either a member of the venire </w:t>
      </w:r>
      <w:r w:rsidRPr="005C063E">
        <w:t>or a juror or,</w:t>
      </w:r>
      <w:r>
        <w:t xml:space="preserve"> by financial support or otherwise, cause another to do so.</w:t>
      </w:r>
    </w:p>
    <w:p w14:paraId="18DF3110" w14:textId="77777777" w:rsidR="009C4108" w:rsidRDefault="009C4108" w:rsidP="00C90AA9">
      <w:pPr>
        <w:spacing w:after="300" w:line="259" w:lineRule="auto"/>
        <w:ind w:hanging="12"/>
      </w:pPr>
      <w:r>
        <w:rPr>
          <w:b/>
          <w:bCs/>
        </w:rPr>
        <w:tab/>
        <w:t xml:space="preserve">(b) </w:t>
      </w:r>
      <w:r>
        <w:t>During the trial of a case a lawyer who is not connected therewith shall not communicate with or cause another to communicate with a juror concerning the case.</w:t>
      </w:r>
    </w:p>
    <w:p w14:paraId="4569DF3F" w14:textId="77777777" w:rsidR="009C4108" w:rsidRDefault="009C4108" w:rsidP="00C90AA9">
      <w:pPr>
        <w:spacing w:after="300" w:line="259" w:lineRule="auto"/>
        <w:ind w:hanging="12"/>
      </w:pPr>
      <w:r>
        <w:rPr>
          <w:b/>
          <w:bCs/>
        </w:rPr>
        <w:tab/>
        <w:t xml:space="preserve">(c) </w:t>
      </w:r>
      <w:r>
        <w:t>All restrictions imposed by this Rule also apply to communications with or investigations of members of a family of a member of the venire or a juror.</w:t>
      </w:r>
    </w:p>
    <w:p w14:paraId="09A642B7" w14:textId="77777777" w:rsidR="009C4108" w:rsidRDefault="009C4108" w:rsidP="00C90AA9">
      <w:pPr>
        <w:spacing w:after="300" w:line="259" w:lineRule="auto"/>
        <w:ind w:hanging="12"/>
      </w:pPr>
      <w:r>
        <w:rPr>
          <w:b/>
          <w:bCs/>
        </w:rPr>
        <w:tab/>
        <w:t xml:space="preserve">(d) </w:t>
      </w:r>
      <w:r>
        <w:t>A lawyer shall reveal promptly to the court improper conduct by a member of the venire or a juror, or by another toward a member of the venire or a juror or a member of his or her family of which the lawyer has knowledge.</w:t>
      </w:r>
    </w:p>
    <w:p w14:paraId="7E2117FB" w14:textId="77777777" w:rsidR="009C4108" w:rsidRDefault="009C4108" w:rsidP="00C90AA9">
      <w:pPr>
        <w:spacing w:after="300" w:line="259" w:lineRule="auto"/>
        <w:ind w:hanging="12"/>
        <w:rPr>
          <w:i/>
          <w:iCs/>
          <w:u w:val="single"/>
        </w:rPr>
      </w:pPr>
      <w:r>
        <w:rPr>
          <w:b/>
          <w:bCs/>
        </w:rPr>
        <w:lastRenderedPageBreak/>
        <w:t xml:space="preserve">RULE 3.6.  </w:t>
      </w:r>
      <w:r>
        <w:rPr>
          <w:b/>
          <w:iCs/>
          <w:u w:val="single"/>
        </w:rPr>
        <w:t>Trial Publicity</w:t>
      </w:r>
    </w:p>
    <w:p w14:paraId="56A2026D" w14:textId="77777777" w:rsidR="009C4108" w:rsidRDefault="009C4108" w:rsidP="00C90AA9">
      <w:pPr>
        <w:spacing w:after="300" w:line="259" w:lineRule="auto"/>
        <w:ind w:hanging="12"/>
      </w:pPr>
      <w:r>
        <w:rPr>
          <w:b/>
          <w:bCs/>
        </w:rPr>
        <w:tab/>
        <w:t xml:space="preserve">(a) </w:t>
      </w:r>
      <w:r>
        <w:t>A lawyer who is participating in or has participated in a criminal or civil matter shall not make an extrajudicial statement that the lawyer knows or reasonably should know will be disseminated by means of public communication and will have a substantial likelihood of materially prejudicing an adjudicative proceeding in the matter.</w:t>
      </w:r>
    </w:p>
    <w:p w14:paraId="2043EE62" w14:textId="77777777" w:rsidR="009C4108" w:rsidRDefault="009C4108" w:rsidP="00C90AA9">
      <w:pPr>
        <w:spacing w:after="300" w:line="259" w:lineRule="auto"/>
        <w:ind w:hanging="12"/>
      </w:pPr>
      <w:r>
        <w:rPr>
          <w:b/>
          <w:bCs/>
        </w:rPr>
        <w:tab/>
        <w:t xml:space="preserve">(b) </w:t>
      </w:r>
      <w:r>
        <w:t>A statement ordinarily is likely to prejudice materially an adjudicative proceeding when it refers to a civil matter triable to a jury, a criminal matter or any other proceeding that could result in incarceration, and the statement relates to:</w:t>
      </w:r>
    </w:p>
    <w:p w14:paraId="691CF6D2" w14:textId="77777777" w:rsidR="009C4108" w:rsidRDefault="009C4108" w:rsidP="00C90AA9">
      <w:pPr>
        <w:spacing w:after="300" w:line="259" w:lineRule="auto"/>
        <w:ind w:left="360" w:hanging="12"/>
      </w:pPr>
      <w:r>
        <w:rPr>
          <w:i/>
          <w:iCs/>
        </w:rPr>
        <w:tab/>
      </w:r>
      <w:r>
        <w:rPr>
          <w:iCs/>
        </w:rPr>
        <w:t xml:space="preserve">(1) </w:t>
      </w:r>
      <w:r>
        <w:t xml:space="preserve">the character, credibility, reputation or criminal record of a party, suspect in a criminal investigation or witness, or the identity of a witness or the expected testimony of a party or </w:t>
      </w:r>
      <w:proofErr w:type="gramStart"/>
      <w:r>
        <w:t>witness;</w:t>
      </w:r>
      <w:proofErr w:type="gramEnd"/>
    </w:p>
    <w:p w14:paraId="1735D299" w14:textId="77777777" w:rsidR="009C4108" w:rsidRDefault="009C4108" w:rsidP="00C90AA9">
      <w:pPr>
        <w:spacing w:after="300" w:line="259" w:lineRule="auto"/>
        <w:ind w:left="360" w:hanging="12"/>
      </w:pPr>
      <w:r>
        <w:rPr>
          <w:iCs/>
        </w:rPr>
        <w:tab/>
        <w:t xml:space="preserve">(2) </w:t>
      </w:r>
      <w:r>
        <w:t xml:space="preserve">in a criminal matter that could result in incarceration, the possibility of a plea of </w:t>
      </w:r>
      <w:proofErr w:type="gramStart"/>
      <w:r>
        <w:t>guilty</w:t>
      </w:r>
      <w:proofErr w:type="gramEnd"/>
      <w:r>
        <w:t xml:space="preserve"> to the offense or the existence or contents of any confession, admission or statement given by a defendant or suspect, or that person’s refusal or failure to make a </w:t>
      </w:r>
      <w:proofErr w:type="gramStart"/>
      <w:r>
        <w:t>statement;</w:t>
      </w:r>
      <w:proofErr w:type="gramEnd"/>
    </w:p>
    <w:p w14:paraId="06DCF82D" w14:textId="77777777" w:rsidR="009C4108" w:rsidRDefault="009C4108" w:rsidP="00C90AA9">
      <w:pPr>
        <w:spacing w:after="300" w:line="259" w:lineRule="auto"/>
        <w:ind w:left="360" w:hanging="12"/>
      </w:pPr>
      <w:r>
        <w:rPr>
          <w:iCs/>
        </w:rPr>
        <w:tab/>
        <w:t xml:space="preserve">(3) </w:t>
      </w:r>
      <w:r>
        <w:t xml:space="preserve">the performance or results of any examination or test, or the refusal or failure of a person to submit to an examination or test, or the identity or nature of physical evidence expected to be </w:t>
      </w:r>
      <w:proofErr w:type="gramStart"/>
      <w:r>
        <w:t>presented;</w:t>
      </w:r>
      <w:proofErr w:type="gramEnd"/>
    </w:p>
    <w:p w14:paraId="6629797D" w14:textId="77777777" w:rsidR="009C4108" w:rsidRDefault="009C4108" w:rsidP="00C90AA9">
      <w:pPr>
        <w:spacing w:after="300" w:line="259" w:lineRule="auto"/>
        <w:ind w:left="360" w:hanging="12"/>
      </w:pPr>
      <w:r>
        <w:rPr>
          <w:iCs/>
        </w:rPr>
        <w:tab/>
        <w:t xml:space="preserve">(4) </w:t>
      </w:r>
      <w:r>
        <w:t xml:space="preserve">any opinion as to the guilt or innocence of a defendant or suspect in a criminal matter that could result in </w:t>
      </w:r>
      <w:proofErr w:type="gramStart"/>
      <w:r>
        <w:t>incarceration;</w:t>
      </w:r>
      <w:proofErr w:type="gramEnd"/>
    </w:p>
    <w:p w14:paraId="60269184" w14:textId="77777777" w:rsidR="009C4108" w:rsidRDefault="009C4108" w:rsidP="00C90AA9">
      <w:pPr>
        <w:spacing w:after="300" w:line="259" w:lineRule="auto"/>
        <w:ind w:left="360" w:hanging="12"/>
      </w:pPr>
      <w:r>
        <w:rPr>
          <w:iCs/>
        </w:rPr>
        <w:tab/>
        <w:t xml:space="preserve">(5) </w:t>
      </w:r>
      <w:r>
        <w:t>information the lawyer knows or reasonably should know is likely to be inadmissible as evidence in a trial and would, if disclosed, create a substantial risk of prejudicing an impartial trial; or</w:t>
      </w:r>
    </w:p>
    <w:p w14:paraId="42A95E61" w14:textId="77777777" w:rsidR="009C4108" w:rsidRDefault="009C4108" w:rsidP="00C90AA9">
      <w:pPr>
        <w:spacing w:after="300" w:line="259" w:lineRule="auto"/>
        <w:ind w:left="360" w:hanging="12"/>
      </w:pPr>
      <w:r>
        <w:rPr>
          <w:iCs/>
        </w:rPr>
        <w:tab/>
        <w:t xml:space="preserve">(6) </w:t>
      </w:r>
      <w:r>
        <w:t xml:space="preserve">the fact that a defendant has been charged with a crime, unless there is included therein a statement explaining that the charge is merely an </w:t>
      </w:r>
      <w:proofErr w:type="gramStart"/>
      <w:r>
        <w:t>accusation</w:t>
      </w:r>
      <w:proofErr w:type="gramEnd"/>
      <w:r>
        <w:t xml:space="preserve"> and that the defendant is presumed innocent until and unless proven guilty.</w:t>
      </w:r>
    </w:p>
    <w:p w14:paraId="76967884" w14:textId="77777777" w:rsidR="009C4108" w:rsidRDefault="009C4108" w:rsidP="00C90AA9">
      <w:pPr>
        <w:spacing w:after="300" w:line="259" w:lineRule="auto"/>
        <w:ind w:hanging="12"/>
      </w:pPr>
      <w:r>
        <w:rPr>
          <w:b/>
          <w:bCs/>
        </w:rPr>
        <w:tab/>
        <w:t xml:space="preserve">(c) </w:t>
      </w:r>
      <w:r>
        <w:t>Provided that the statement complies with paragraph (a), a lawyer may state the following without elaboration:</w:t>
      </w:r>
    </w:p>
    <w:p w14:paraId="059A5286" w14:textId="77777777" w:rsidR="009C4108" w:rsidRDefault="009C4108" w:rsidP="00C90AA9">
      <w:pPr>
        <w:spacing w:after="300" w:line="259" w:lineRule="auto"/>
        <w:ind w:left="360" w:hanging="12"/>
      </w:pPr>
      <w:r>
        <w:rPr>
          <w:iCs/>
        </w:rPr>
        <w:tab/>
        <w:t xml:space="preserve">(1) </w:t>
      </w:r>
      <w:r>
        <w:t xml:space="preserve">the claim, offense or defense and, except when prohibited by law, the identity of the persons </w:t>
      </w:r>
      <w:proofErr w:type="gramStart"/>
      <w:r>
        <w:t>involved;</w:t>
      </w:r>
      <w:proofErr w:type="gramEnd"/>
    </w:p>
    <w:p w14:paraId="0C5C87D2" w14:textId="77777777" w:rsidR="009C4108" w:rsidRDefault="009C4108" w:rsidP="00C90AA9">
      <w:pPr>
        <w:spacing w:after="300" w:line="259" w:lineRule="auto"/>
        <w:ind w:left="360" w:hanging="12"/>
      </w:pPr>
      <w:r>
        <w:rPr>
          <w:iCs/>
        </w:rPr>
        <w:lastRenderedPageBreak/>
        <w:tab/>
        <w:t xml:space="preserve">(2) </w:t>
      </w:r>
      <w:r>
        <w:t xml:space="preserve">information contained in a public </w:t>
      </w:r>
      <w:proofErr w:type="gramStart"/>
      <w:r>
        <w:t>record;</w:t>
      </w:r>
      <w:proofErr w:type="gramEnd"/>
    </w:p>
    <w:p w14:paraId="54D32C0D" w14:textId="77777777" w:rsidR="009C4108" w:rsidRDefault="009C4108" w:rsidP="00C90AA9">
      <w:pPr>
        <w:spacing w:after="300" w:line="259" w:lineRule="auto"/>
        <w:ind w:left="360" w:hanging="12"/>
      </w:pPr>
      <w:r>
        <w:rPr>
          <w:iCs/>
        </w:rPr>
        <w:tab/>
        <w:t xml:space="preserve">(3) </w:t>
      </w:r>
      <w:r>
        <w:t xml:space="preserve">that an investigation of a matter is in </w:t>
      </w:r>
      <w:proofErr w:type="gramStart"/>
      <w:r>
        <w:t>progress;</w:t>
      </w:r>
      <w:proofErr w:type="gramEnd"/>
    </w:p>
    <w:p w14:paraId="444DC15E" w14:textId="77777777" w:rsidR="009C4108" w:rsidRDefault="009C4108" w:rsidP="00C90AA9">
      <w:pPr>
        <w:spacing w:after="300" w:line="259" w:lineRule="auto"/>
        <w:ind w:left="360" w:hanging="12"/>
      </w:pPr>
      <w:r>
        <w:rPr>
          <w:iCs/>
        </w:rPr>
        <w:tab/>
        <w:t xml:space="preserve">(4) </w:t>
      </w:r>
      <w:r>
        <w:t xml:space="preserve">the scheduling or result of any step in </w:t>
      </w:r>
      <w:proofErr w:type="gramStart"/>
      <w:r>
        <w:t>litigation;</w:t>
      </w:r>
      <w:proofErr w:type="gramEnd"/>
    </w:p>
    <w:p w14:paraId="76001A66" w14:textId="77777777" w:rsidR="009C4108" w:rsidRDefault="009C4108" w:rsidP="00C90AA9">
      <w:pPr>
        <w:spacing w:after="300" w:line="259" w:lineRule="auto"/>
        <w:ind w:left="360" w:hanging="12"/>
      </w:pPr>
      <w:r>
        <w:rPr>
          <w:iCs/>
        </w:rPr>
        <w:tab/>
        <w:t xml:space="preserve">(5) </w:t>
      </w:r>
      <w:r>
        <w:t xml:space="preserve">a request for assistance in obtaining evidence and information necessary </w:t>
      </w:r>
      <w:proofErr w:type="gramStart"/>
      <w:r>
        <w:t>thereto;</w:t>
      </w:r>
      <w:proofErr w:type="gramEnd"/>
    </w:p>
    <w:p w14:paraId="7D01A06E" w14:textId="77777777" w:rsidR="009C4108" w:rsidRDefault="009C4108" w:rsidP="00C90AA9">
      <w:pPr>
        <w:spacing w:after="300" w:line="259" w:lineRule="auto"/>
        <w:ind w:left="360" w:hanging="12"/>
      </w:pPr>
      <w:r>
        <w:rPr>
          <w:iCs/>
        </w:rPr>
        <w:tab/>
        <w:t xml:space="preserve">(6) </w:t>
      </w:r>
      <w:r>
        <w:t xml:space="preserve">a warning of danger concerning the behavior of a person involved, when there is reason to believe that there exists the likelihood of substantial harm to an individual or to the </w:t>
      </w:r>
      <w:proofErr w:type="gramStart"/>
      <w:r>
        <w:t>public interest</w:t>
      </w:r>
      <w:proofErr w:type="gramEnd"/>
      <w:r>
        <w:t>; and</w:t>
      </w:r>
    </w:p>
    <w:p w14:paraId="42749306" w14:textId="77777777" w:rsidR="009C4108" w:rsidRDefault="009C4108" w:rsidP="00C90AA9">
      <w:pPr>
        <w:spacing w:after="300" w:line="259" w:lineRule="auto"/>
        <w:ind w:left="360" w:hanging="12"/>
      </w:pPr>
      <w:r>
        <w:rPr>
          <w:iCs/>
        </w:rPr>
        <w:tab/>
        <w:t xml:space="preserve">(7) </w:t>
      </w:r>
      <w:r>
        <w:t>in a criminal matter:</w:t>
      </w:r>
    </w:p>
    <w:p w14:paraId="0D3918C9" w14:textId="77777777" w:rsidR="009C4108" w:rsidRDefault="009C4108" w:rsidP="00C90AA9">
      <w:pPr>
        <w:spacing w:after="300" w:line="259" w:lineRule="auto"/>
        <w:ind w:left="540" w:hanging="12"/>
      </w:pPr>
      <w:r>
        <w:tab/>
        <w:t xml:space="preserve">(i) the identity, age, residence, occupation and family status of the </w:t>
      </w:r>
      <w:proofErr w:type="gramStart"/>
      <w:r>
        <w:t>accused;</w:t>
      </w:r>
      <w:proofErr w:type="gramEnd"/>
    </w:p>
    <w:p w14:paraId="6278950F" w14:textId="77777777" w:rsidR="009C4108" w:rsidRDefault="009C4108" w:rsidP="00C90AA9">
      <w:pPr>
        <w:spacing w:after="300" w:line="259" w:lineRule="auto"/>
        <w:ind w:left="540" w:hanging="12"/>
      </w:pPr>
      <w:r>
        <w:tab/>
        <w:t xml:space="preserve">(ii) if the accused has not been apprehended, information necessary to aid in apprehension of that </w:t>
      </w:r>
      <w:proofErr w:type="gramStart"/>
      <w:r>
        <w:t>person;</w:t>
      </w:r>
      <w:proofErr w:type="gramEnd"/>
    </w:p>
    <w:p w14:paraId="46FB4993" w14:textId="77777777" w:rsidR="009C4108" w:rsidRDefault="009C4108" w:rsidP="00C90AA9">
      <w:pPr>
        <w:spacing w:after="300" w:line="259" w:lineRule="auto"/>
        <w:ind w:left="540" w:hanging="12"/>
      </w:pPr>
      <w:r>
        <w:tab/>
        <w:t>(iii) the identity of investigating and arresting officers or agencies and the length of the investigation; and</w:t>
      </w:r>
    </w:p>
    <w:p w14:paraId="3142602C" w14:textId="77777777" w:rsidR="009C4108" w:rsidRDefault="009C4108" w:rsidP="00C90AA9">
      <w:pPr>
        <w:spacing w:after="300" w:line="259" w:lineRule="auto"/>
        <w:ind w:left="540" w:hanging="12"/>
      </w:pPr>
      <w:r>
        <w:tab/>
        <w:t>(iv) the fact, time and place of arrest, resistance, pursuit and use of weapons, and a description of physical evidence seized, other than as contained only in a confession, admission or statement.</w:t>
      </w:r>
    </w:p>
    <w:p w14:paraId="5A7054AB" w14:textId="77777777" w:rsidR="009C4108" w:rsidRDefault="009C4108" w:rsidP="00C90AA9">
      <w:pPr>
        <w:spacing w:after="300" w:line="259" w:lineRule="auto"/>
        <w:ind w:hanging="12"/>
      </w:pPr>
      <w:r>
        <w:rPr>
          <w:b/>
          <w:bCs/>
        </w:rPr>
        <w:tab/>
        <w:t xml:space="preserve">(d) </w:t>
      </w:r>
      <w:r>
        <w:t>Notwithstanding paragraph (a), a lawyer may make a statement that a reasonable lawyer would believe is required to protect a client from the substantial prejudicial effect of recent publicity not initiated by the lawyer or the lawyer’s client. A statement made pursuant to this paragraph shall be limited to such information as is necessary to mitigate the recent adverse publicity.</w:t>
      </w:r>
    </w:p>
    <w:p w14:paraId="226D1869" w14:textId="77777777" w:rsidR="009C4108" w:rsidRDefault="009C4108" w:rsidP="00C90AA9">
      <w:pPr>
        <w:spacing w:after="300" w:line="259" w:lineRule="auto"/>
        <w:ind w:hanging="12"/>
      </w:pPr>
      <w:r>
        <w:rPr>
          <w:b/>
          <w:bCs/>
        </w:rPr>
        <w:tab/>
        <w:t xml:space="preserve">(e) </w:t>
      </w:r>
      <w:r>
        <w:t>No lawyer associated in a firm or government agency with a lawyer subject to paragraph (a) shall make a statement prohibited by paragraph (a).</w:t>
      </w:r>
    </w:p>
    <w:p w14:paraId="4E4E4A63" w14:textId="0486657F" w:rsidR="009C4108" w:rsidRDefault="009C4108" w:rsidP="00C90AA9">
      <w:pPr>
        <w:spacing w:after="300" w:line="259" w:lineRule="auto"/>
        <w:ind w:left="1530" w:hanging="1530"/>
        <w:rPr>
          <w:iCs/>
          <w:u w:val="single"/>
        </w:rPr>
      </w:pPr>
      <w:r>
        <w:rPr>
          <w:b/>
          <w:bCs/>
        </w:rPr>
        <w:t xml:space="preserve">RULE 3.8. </w:t>
      </w:r>
      <w:r>
        <w:rPr>
          <w:b/>
          <w:iCs/>
          <w:u w:val="single"/>
        </w:rPr>
        <w:t>Special Responsibilities of Prosecutors and Other Government Lawyers</w:t>
      </w:r>
    </w:p>
    <w:p w14:paraId="2C88946E" w14:textId="078269BF" w:rsidR="009C4108" w:rsidRDefault="009C4108" w:rsidP="00C90AA9">
      <w:pPr>
        <w:spacing w:after="300" w:line="259" w:lineRule="auto"/>
        <w:ind w:hanging="12"/>
      </w:pPr>
      <w:r>
        <w:rPr>
          <w:b/>
          <w:bCs/>
        </w:rPr>
        <w:tab/>
        <w:t xml:space="preserve">(a) </w:t>
      </w:r>
      <w:r>
        <w:t>A prosecutor or other government lawyer shall not institute, cause to be instituted or maintain a criminal charge when the prosecutor or other government lawyer</w:t>
      </w:r>
      <w:r w:rsidR="00FD082D">
        <w:t xml:space="preserve"> </w:t>
      </w:r>
      <w:proofErr w:type="gramStart"/>
      <w:r>
        <w:t>knows</w:t>
      </w:r>
      <w:proofErr w:type="gramEnd"/>
      <w:r>
        <w:t xml:space="preserve"> or it is obvious that the charge is not supported by probable cause.</w:t>
      </w:r>
    </w:p>
    <w:p w14:paraId="0EB2F8FC" w14:textId="77777777" w:rsidR="009C4108" w:rsidRDefault="009C4108" w:rsidP="00C90AA9">
      <w:pPr>
        <w:spacing w:after="300" w:line="259" w:lineRule="auto"/>
        <w:ind w:hanging="12"/>
      </w:pPr>
      <w:r>
        <w:rPr>
          <w:b/>
          <w:bCs/>
        </w:rPr>
        <w:lastRenderedPageBreak/>
        <w:tab/>
        <w:t xml:space="preserve">(b) </w:t>
      </w:r>
      <w:r>
        <w:t>A prosecutor or other government lawyer in criminal litigation shall make timely disclosure to counsel for the defendant or to a defendant who has no counsel of the existence of evidence or information known to the prosecutor or other government lawyer that tends to negate the guilt of the accused, mitigate the degree of the offense, or reduce the sentence, except when relieved of this responsibility by a protective order of a tribunal.</w:t>
      </w:r>
    </w:p>
    <w:p w14:paraId="030697CB" w14:textId="77777777" w:rsidR="009C4108" w:rsidRDefault="009C4108" w:rsidP="00C90AA9">
      <w:pPr>
        <w:spacing w:after="300" w:line="259" w:lineRule="auto"/>
        <w:ind w:hanging="12"/>
      </w:pPr>
      <w:r>
        <w:rPr>
          <w:b/>
          <w:bCs/>
        </w:rPr>
        <w:tab/>
        <w:t xml:space="preserve">(c) </w:t>
      </w:r>
      <w:r>
        <w:t>When a prosecutor knows of new, credible and material evidence creating a reasonable likelihood that a convicted defendant did not commit an offense of which the defendant was convicted, the prosecutor shall within a reasonable time:</w:t>
      </w:r>
    </w:p>
    <w:p w14:paraId="2EF9FBB9" w14:textId="77777777" w:rsidR="009C4108" w:rsidRDefault="009C4108" w:rsidP="00C90AA9">
      <w:pPr>
        <w:spacing w:after="300" w:line="259" w:lineRule="auto"/>
        <w:ind w:left="360" w:hanging="12"/>
      </w:pPr>
      <w:r>
        <w:tab/>
        <w:t>(1) disclose that evidence to an appropriate court or prosecutor's office; or</w:t>
      </w:r>
    </w:p>
    <w:p w14:paraId="473AABCB" w14:textId="77777777" w:rsidR="009C4108" w:rsidRDefault="009C4108" w:rsidP="00C90AA9">
      <w:pPr>
        <w:spacing w:after="300" w:line="259" w:lineRule="auto"/>
        <w:ind w:left="360" w:hanging="12"/>
      </w:pPr>
      <w:r>
        <w:tab/>
        <w:t>(2) if the conviction was obtained by that prosecutor's office,</w:t>
      </w:r>
    </w:p>
    <w:p w14:paraId="30DD7572" w14:textId="77777777" w:rsidR="009C4108" w:rsidRDefault="009C4108" w:rsidP="00C90AA9">
      <w:pPr>
        <w:spacing w:after="300" w:line="259" w:lineRule="auto"/>
        <w:ind w:left="1260" w:hanging="12"/>
      </w:pPr>
      <w:r>
        <w:tab/>
        <w:t xml:space="preserve">(A) notify the appropriate court and the defendant that the prosecutor's office possesses such evidence unless a court authorizes delay for good cause </w:t>
      </w:r>
      <w:proofErr w:type="gramStart"/>
      <w:r>
        <w:t>shown;</w:t>
      </w:r>
      <w:proofErr w:type="gramEnd"/>
    </w:p>
    <w:p w14:paraId="3AEF6311" w14:textId="03FA2D37" w:rsidR="009C4108" w:rsidRDefault="009C4108" w:rsidP="00C90AA9">
      <w:pPr>
        <w:spacing w:after="300" w:line="259" w:lineRule="auto"/>
        <w:ind w:left="1260" w:hanging="12"/>
      </w:pPr>
      <w:r>
        <w:tab/>
        <w:t xml:space="preserve">(B) disclose that evidence to the defendant unless the disclosure </w:t>
      </w:r>
      <w:proofErr w:type="gramStart"/>
      <w:r>
        <w:t>would interfere</w:t>
      </w:r>
      <w:proofErr w:type="gramEnd"/>
      <w:r>
        <w:t xml:space="preserve"> with an ongoing investigation or endanger the safety of a witness or other person, and a court authorizes delay for good cause shown; and</w:t>
      </w:r>
    </w:p>
    <w:p w14:paraId="0CB8560D" w14:textId="77777777" w:rsidR="009C4108" w:rsidRDefault="009C4108" w:rsidP="00C90AA9">
      <w:pPr>
        <w:spacing w:after="300" w:line="259" w:lineRule="auto"/>
        <w:ind w:left="1260" w:hanging="12"/>
      </w:pPr>
      <w:r>
        <w:tab/>
        <w:t>(C) undertake or make reasonable efforts to cause to be undertaken such further inquiry or investigation as may be necessary to provide a reasonable belief that the conviction should or should not be set aside.</w:t>
      </w:r>
    </w:p>
    <w:p w14:paraId="16C9E028" w14:textId="77777777" w:rsidR="009C4108" w:rsidRDefault="009C4108" w:rsidP="00C90AA9">
      <w:pPr>
        <w:spacing w:after="300" w:line="259" w:lineRule="auto"/>
        <w:ind w:hanging="12"/>
      </w:pPr>
      <w:r>
        <w:rPr>
          <w:b/>
          <w:bCs/>
        </w:rPr>
        <w:tab/>
        <w:t xml:space="preserve">(d) </w:t>
      </w:r>
      <w:r>
        <w:t>When a prosecutor knows of clear and convincing evidence establishing that a defendant was convicted, in a prosecution by the prosecutor's office, of an offense that the defendant did not commit, the prosecutor shall seek a remedy consistent with justice, applicable law, and the circumstances of the case.</w:t>
      </w:r>
    </w:p>
    <w:p w14:paraId="59A9112E" w14:textId="77777777" w:rsidR="009C4108" w:rsidRDefault="009C4108" w:rsidP="00C90AA9">
      <w:pPr>
        <w:spacing w:after="300" w:line="259" w:lineRule="auto"/>
        <w:ind w:hanging="12"/>
      </w:pPr>
      <w:r>
        <w:rPr>
          <w:b/>
          <w:bCs/>
        </w:rPr>
        <w:tab/>
        <w:t xml:space="preserve">(e) </w:t>
      </w:r>
      <w:r>
        <w:t xml:space="preserve">A prosecutor's independent judgment, made in good faith, that the new evidence is not of </w:t>
      </w:r>
      <w:proofErr w:type="gramStart"/>
      <w:r>
        <w:t>such</w:t>
      </w:r>
      <w:proofErr w:type="gramEnd"/>
      <w:r>
        <w:t xml:space="preserve"> nature as to trigger the obligations of sections (c) and (d), though subsequently determined to have been erroneous, does not constitute a violation of this rule.</w:t>
      </w:r>
    </w:p>
    <w:p w14:paraId="460509D2" w14:textId="39A12D0D" w:rsidR="009C4108" w:rsidRDefault="002B4EE0" w:rsidP="00C90AA9">
      <w:pPr>
        <w:spacing w:after="300" w:line="259" w:lineRule="auto"/>
        <w:ind w:hanging="12"/>
        <w:rPr>
          <w:b/>
          <w:i/>
          <w:iCs/>
          <w:u w:val="single"/>
        </w:rPr>
      </w:pPr>
      <w:r>
        <w:rPr>
          <w:b/>
          <w:bCs/>
        </w:rPr>
        <w:t>R</w:t>
      </w:r>
      <w:r w:rsidR="009C4108">
        <w:rPr>
          <w:b/>
          <w:bCs/>
        </w:rPr>
        <w:t>ULE 4.1.</w:t>
      </w:r>
      <w:r w:rsidR="009C4108" w:rsidRPr="00565C1E">
        <w:rPr>
          <w:b/>
          <w:bCs/>
        </w:rPr>
        <w:t xml:space="preserve"> </w:t>
      </w:r>
      <w:r w:rsidR="009C4108" w:rsidRPr="00565C1E">
        <w:rPr>
          <w:b/>
          <w:iCs/>
        </w:rPr>
        <w:t xml:space="preserve"> </w:t>
      </w:r>
      <w:r w:rsidR="009C4108">
        <w:rPr>
          <w:b/>
          <w:iCs/>
          <w:u w:val="single"/>
        </w:rPr>
        <w:t>Truthfulness in Statements to Others</w:t>
      </w:r>
    </w:p>
    <w:p w14:paraId="4A569DA6" w14:textId="26734B4D" w:rsidR="009C4108" w:rsidRDefault="009C4108" w:rsidP="00C90AA9">
      <w:pPr>
        <w:spacing w:after="300" w:line="259" w:lineRule="auto"/>
        <w:ind w:hanging="12"/>
      </w:pPr>
      <w:r>
        <w:tab/>
        <w:t>In the course of representing a client, a lawyer shall not knowingly make a false statement of fact or law to a third person.</w:t>
      </w:r>
    </w:p>
    <w:p w14:paraId="77EAB368" w14:textId="01DC49F8" w:rsidR="009C4108" w:rsidRDefault="009C4108" w:rsidP="00C90AA9">
      <w:pPr>
        <w:spacing w:after="300" w:line="259" w:lineRule="auto"/>
        <w:ind w:hanging="12"/>
        <w:rPr>
          <w:i/>
          <w:iCs/>
          <w:u w:val="single"/>
        </w:rPr>
      </w:pPr>
      <w:r>
        <w:rPr>
          <w:b/>
          <w:bCs/>
        </w:rPr>
        <w:lastRenderedPageBreak/>
        <w:t xml:space="preserve">RULE 4.2. </w:t>
      </w:r>
      <w:r w:rsidRPr="0084373C">
        <w:rPr>
          <w:b/>
          <w:iCs/>
        </w:rPr>
        <w:t xml:space="preserve"> </w:t>
      </w:r>
      <w:r>
        <w:rPr>
          <w:b/>
          <w:iCs/>
          <w:u w:val="single"/>
        </w:rPr>
        <w:t xml:space="preserve">Communication with </w:t>
      </w:r>
      <w:proofErr w:type="gramStart"/>
      <w:r>
        <w:rPr>
          <w:b/>
          <w:iCs/>
          <w:u w:val="single"/>
        </w:rPr>
        <w:t>Person</w:t>
      </w:r>
      <w:proofErr w:type="gramEnd"/>
      <w:r>
        <w:rPr>
          <w:b/>
          <w:iCs/>
          <w:u w:val="single"/>
        </w:rPr>
        <w:t xml:space="preserve"> Represented by Counsel</w:t>
      </w:r>
    </w:p>
    <w:p w14:paraId="01F18F47" w14:textId="77777777" w:rsidR="009C4108" w:rsidRDefault="009C4108" w:rsidP="00C90AA9">
      <w:pPr>
        <w:spacing w:after="300" w:line="259" w:lineRule="auto"/>
        <w:ind w:hanging="12"/>
      </w:pPr>
      <w:r>
        <w:rPr>
          <w:b/>
          <w:bCs/>
        </w:rPr>
        <w:tab/>
        <w:t xml:space="preserve">(a) </w:t>
      </w:r>
      <w:r>
        <w:t>In representing a client, a lawyer shall not communicate or cause another to communicate about the subject of the representation with a party the lawyer knows to be represented by another lawyer in the matter, unless the lawyer has the prior consent of the other lawyer or is authorized to do so by law.</w:t>
      </w:r>
    </w:p>
    <w:p w14:paraId="2B1238E3" w14:textId="77777777" w:rsidR="009C4108" w:rsidRDefault="009C4108" w:rsidP="00C90AA9">
      <w:pPr>
        <w:spacing w:after="300" w:line="259" w:lineRule="auto"/>
        <w:ind w:hanging="12"/>
      </w:pPr>
      <w:r>
        <w:rPr>
          <w:b/>
          <w:bCs/>
        </w:rPr>
        <w:tab/>
        <w:t xml:space="preserve">(b) </w:t>
      </w:r>
      <w:r>
        <w:t xml:space="preserve">Notwithstanding the prohibitions of paragraph (a), and unless otherwise prohibited by law, a lawyer may cause a client to communicate with a represented person unless the represented person is not legally </w:t>
      </w:r>
      <w:proofErr w:type="gramStart"/>
      <w:r>
        <w:t>competent, and</w:t>
      </w:r>
      <w:proofErr w:type="gramEnd"/>
      <w:r>
        <w:t xml:space="preserve"> may counsel the client with respect to those communications, provided the lawyer gives reasonable advance notice to the represented person’s counsel that such communications will be taking place.</w:t>
      </w:r>
    </w:p>
    <w:p w14:paraId="751D28BE" w14:textId="77777777" w:rsidR="009C4108" w:rsidRDefault="009C4108" w:rsidP="00C90AA9">
      <w:pPr>
        <w:spacing w:after="300" w:line="259" w:lineRule="auto"/>
        <w:ind w:hanging="12"/>
      </w:pPr>
      <w:r>
        <w:rPr>
          <w:b/>
          <w:bCs/>
        </w:rPr>
        <w:tab/>
        <w:t xml:space="preserve">(c) </w:t>
      </w:r>
      <w:r>
        <w:t xml:space="preserve">A lawyer who is acting </w:t>
      </w:r>
      <w:r>
        <w:rPr>
          <w:i/>
          <w:iCs/>
        </w:rPr>
        <w:t xml:space="preserve">pro se </w:t>
      </w:r>
      <w:r>
        <w:t>or is represented by counsel in a matter is subject to paragraph (a), but may communicate with a represented person, unless otherwise prohibited by law and unless the represented person is not legally competent, provided the lawyer or the lawyer’s counsel gives reasonable advance notice to the represented person’s counsel that such communications will be taking place.</w:t>
      </w:r>
    </w:p>
    <w:p w14:paraId="7AB0EE6A" w14:textId="77777777" w:rsidR="009C4108" w:rsidRDefault="009C4108" w:rsidP="00C90AA9">
      <w:pPr>
        <w:spacing w:after="300" w:line="259" w:lineRule="auto"/>
        <w:ind w:hanging="12"/>
        <w:rPr>
          <w:iCs/>
          <w:u w:val="single"/>
        </w:rPr>
      </w:pPr>
      <w:r>
        <w:rPr>
          <w:b/>
          <w:bCs/>
        </w:rPr>
        <w:t xml:space="preserve">RULE 4.3.  </w:t>
      </w:r>
      <w:r>
        <w:rPr>
          <w:b/>
          <w:iCs/>
          <w:u w:val="single"/>
        </w:rPr>
        <w:t>Communicating with Unrepresented Persons</w:t>
      </w:r>
    </w:p>
    <w:p w14:paraId="70B76033" w14:textId="77777777" w:rsidR="009C4108" w:rsidRDefault="009C4108" w:rsidP="00C90AA9">
      <w:pPr>
        <w:spacing w:after="300" w:line="259" w:lineRule="auto"/>
        <w:ind w:hanging="12"/>
      </w:pPr>
      <w:r>
        <w:tab/>
        <w:t>In communicating on behalf of a client with a person who is not represented by counsel, a lawyer shall not state or imply that the lawyer is disinterested. When the lawyer knows or reasonably should know that the unrepresented person misunderstands the lawyer’s role in the matter, the lawyer shall make reasonable efforts to correct the misunderstanding. The lawyer shall not give legal advice to an unrepresented person other than the advice to secure counsel if the lawyer knows or reasonably should know that the interests of such person are or have a reasonable possibility of being in conflict with the interests of the client.</w:t>
      </w:r>
    </w:p>
    <w:p w14:paraId="45F282EE" w14:textId="77777777" w:rsidR="009C4108" w:rsidRDefault="009C4108" w:rsidP="00C90AA9">
      <w:pPr>
        <w:spacing w:after="300" w:line="259" w:lineRule="auto"/>
        <w:ind w:hanging="12"/>
        <w:rPr>
          <w:i/>
          <w:iCs/>
          <w:u w:val="single"/>
        </w:rPr>
      </w:pPr>
      <w:r>
        <w:rPr>
          <w:b/>
          <w:bCs/>
        </w:rPr>
        <w:t xml:space="preserve">RULE 4.4.  </w:t>
      </w:r>
      <w:r>
        <w:rPr>
          <w:b/>
          <w:iCs/>
          <w:u w:val="single"/>
        </w:rPr>
        <w:t>Respect for Rights of Third Persons</w:t>
      </w:r>
    </w:p>
    <w:p w14:paraId="0395CECA" w14:textId="77777777" w:rsidR="009C4108" w:rsidRDefault="009C4108" w:rsidP="00C90AA9">
      <w:pPr>
        <w:spacing w:after="300" w:line="259" w:lineRule="auto"/>
        <w:ind w:hanging="12"/>
      </w:pPr>
      <w:r>
        <w:rPr>
          <w:b/>
          <w:bCs/>
        </w:rPr>
        <w:tab/>
        <w:t xml:space="preserve">(a) </w:t>
      </w:r>
      <w:r>
        <w:t>In representing a client, a lawyer shall not use means that have no substantial purpose other than to embarrass or harm a third person or use methods of obtaining evidence that violate the legal rights of such a person.</w:t>
      </w:r>
    </w:p>
    <w:p w14:paraId="252AC532" w14:textId="517A26F4" w:rsidR="009C4108" w:rsidRDefault="009C4108" w:rsidP="00C90AA9">
      <w:pPr>
        <w:spacing w:after="300" w:line="259" w:lineRule="auto"/>
        <w:ind w:hanging="12"/>
      </w:pPr>
      <w:r>
        <w:rPr>
          <w:b/>
          <w:bCs/>
        </w:rPr>
        <w:tab/>
        <w:t xml:space="preserve">(b) </w:t>
      </w:r>
      <w:r>
        <w:t>A lawyer who receives a document relating to the representation of the lawyer’s client and knows or reasonably should know that the document was inadvertently sent shall promptly notify the sender.</w:t>
      </w:r>
    </w:p>
    <w:p w14:paraId="74DBD046" w14:textId="3DB39505" w:rsidR="009C4108" w:rsidRPr="00D04420" w:rsidRDefault="009C4108" w:rsidP="006E10FB">
      <w:pPr>
        <w:spacing w:after="0" w:line="259" w:lineRule="auto"/>
        <w:ind w:left="1440" w:hanging="1440"/>
        <w:rPr>
          <w:iCs/>
          <w:u w:val="single"/>
        </w:rPr>
      </w:pPr>
      <w:r>
        <w:rPr>
          <w:b/>
          <w:bCs/>
        </w:rPr>
        <w:lastRenderedPageBreak/>
        <w:t xml:space="preserve">RULE 5.1.  </w:t>
      </w:r>
      <w:r>
        <w:rPr>
          <w:b/>
          <w:iCs/>
          <w:u w:val="single"/>
        </w:rPr>
        <w:t>Responsibilities of Law Firms, Partners, Managers and Supervisory</w:t>
      </w:r>
      <w:r w:rsidR="006E10FB">
        <w:rPr>
          <w:b/>
          <w:iCs/>
          <w:u w:val="single"/>
        </w:rPr>
        <w:t xml:space="preserve"> </w:t>
      </w:r>
      <w:r w:rsidRPr="00D04420">
        <w:rPr>
          <w:b/>
          <w:iCs/>
          <w:u w:val="single"/>
        </w:rPr>
        <w:t>Lawyers</w:t>
      </w:r>
    </w:p>
    <w:p w14:paraId="2FD207B7" w14:textId="77777777" w:rsidR="009C4108" w:rsidRDefault="009C4108" w:rsidP="00C90AA9">
      <w:pPr>
        <w:spacing w:after="300" w:line="259" w:lineRule="auto"/>
        <w:ind w:hanging="12"/>
      </w:pPr>
      <w:r>
        <w:rPr>
          <w:b/>
          <w:bCs/>
        </w:rPr>
        <w:tab/>
        <w:t xml:space="preserve">(a) </w:t>
      </w:r>
      <w:r>
        <w:t>A law firm shall make reasonable efforts to ensure that all lawyers in the firm conform to these Rules.</w:t>
      </w:r>
    </w:p>
    <w:p w14:paraId="277EBBBE" w14:textId="77777777" w:rsidR="009C4108" w:rsidRDefault="009C4108" w:rsidP="00C90AA9">
      <w:pPr>
        <w:tabs>
          <w:tab w:val="left" w:pos="450"/>
        </w:tabs>
        <w:spacing w:after="300" w:line="259" w:lineRule="auto"/>
        <w:ind w:left="0" w:hanging="12"/>
      </w:pPr>
      <w:r>
        <w:rPr>
          <w:b/>
          <w:bCs/>
        </w:rPr>
        <w:t>(b)</w:t>
      </w:r>
      <w:r>
        <w:rPr>
          <w:b/>
          <w:bCs/>
        </w:rPr>
        <w:tab/>
      </w:r>
      <w:r>
        <w:rPr>
          <w:iCs/>
        </w:rPr>
        <w:t>(1)</w:t>
      </w:r>
      <w:r>
        <w:rPr>
          <w:i/>
          <w:iCs/>
        </w:rPr>
        <w:t xml:space="preserve"> </w:t>
      </w:r>
      <w:r>
        <w:t>A lawyer with management responsibility in a law firm shall make reasonable efforts to ensure that other lawyers in the law firm conform to these Rules.</w:t>
      </w:r>
    </w:p>
    <w:p w14:paraId="43F52DB5" w14:textId="77777777" w:rsidR="009C4108" w:rsidRDefault="009C4108" w:rsidP="00C90AA9">
      <w:pPr>
        <w:tabs>
          <w:tab w:val="left" w:pos="450"/>
        </w:tabs>
        <w:spacing w:after="300" w:line="259" w:lineRule="auto"/>
        <w:ind w:left="360" w:hanging="12"/>
      </w:pPr>
      <w:r>
        <w:rPr>
          <w:i/>
          <w:iCs/>
        </w:rPr>
        <w:tab/>
      </w:r>
      <w:r>
        <w:rPr>
          <w:i/>
          <w:iCs/>
        </w:rPr>
        <w:tab/>
      </w:r>
      <w:r>
        <w:rPr>
          <w:iCs/>
        </w:rPr>
        <w:t xml:space="preserve">(2) </w:t>
      </w:r>
      <w:r>
        <w:t>A lawyer with direct supervisory authority over another lawyer shall make reasonable efforts to ensure that the supervised lawyer conforms to these Rules.</w:t>
      </w:r>
    </w:p>
    <w:p w14:paraId="2FE74FBF" w14:textId="77777777" w:rsidR="009C4108" w:rsidRDefault="009C4108" w:rsidP="00C90AA9">
      <w:pPr>
        <w:spacing w:after="300" w:line="259" w:lineRule="auto"/>
        <w:ind w:hanging="12"/>
      </w:pPr>
      <w:r>
        <w:rPr>
          <w:b/>
          <w:bCs/>
        </w:rPr>
        <w:tab/>
        <w:t xml:space="preserve">(c) </w:t>
      </w:r>
      <w:r>
        <w:t xml:space="preserve">A law firm shall ensure that the work of partners and associates is adequately supervised, as appropriate. A lawyer with direct supervisory authority over another lawyer shall adequately supervise the work of the other lawyer, as appropriate. In either case, the degree of supervision required is that which is reasonable under the circumstances, </w:t>
      </w:r>
      <w:proofErr w:type="gramStart"/>
      <w:r>
        <w:t>taking into account</w:t>
      </w:r>
      <w:proofErr w:type="gramEnd"/>
      <w:r>
        <w:t xml:space="preserve"> factors such as the experience of the person whose work is being supervised, the amount of work involved in a particular matter, and the likelihood that ethical problems might arise in the course of working on the matter.</w:t>
      </w:r>
    </w:p>
    <w:p w14:paraId="57EB27CE" w14:textId="77777777" w:rsidR="009C4108" w:rsidRDefault="009C4108" w:rsidP="00C90AA9">
      <w:pPr>
        <w:spacing w:after="300" w:line="259" w:lineRule="auto"/>
        <w:ind w:hanging="12"/>
      </w:pPr>
      <w:r>
        <w:rPr>
          <w:b/>
          <w:bCs/>
        </w:rPr>
        <w:tab/>
        <w:t xml:space="preserve">(d) </w:t>
      </w:r>
      <w:r>
        <w:t>A lawyer shall be responsible for a violation of these Rules by another lawyer if:</w:t>
      </w:r>
    </w:p>
    <w:p w14:paraId="7362E65F" w14:textId="77777777" w:rsidR="009C4108" w:rsidRDefault="009C4108" w:rsidP="00C90AA9">
      <w:pPr>
        <w:spacing w:after="300" w:line="259" w:lineRule="auto"/>
        <w:ind w:left="360" w:hanging="12"/>
      </w:pPr>
      <w:r>
        <w:rPr>
          <w:i/>
          <w:iCs/>
        </w:rPr>
        <w:tab/>
      </w:r>
      <w:r>
        <w:rPr>
          <w:iCs/>
        </w:rPr>
        <w:t xml:space="preserve">(1) </w:t>
      </w:r>
      <w:r>
        <w:t>the lawyer orders or directs the specific conduct or, with knowledge of the specific conduct, ratifies it; or</w:t>
      </w:r>
    </w:p>
    <w:p w14:paraId="342CB0DD" w14:textId="77777777" w:rsidR="009C4108" w:rsidRDefault="009C4108" w:rsidP="00C90AA9">
      <w:pPr>
        <w:spacing w:after="300" w:line="259" w:lineRule="auto"/>
        <w:ind w:left="360" w:hanging="12"/>
      </w:pPr>
      <w:r>
        <w:rPr>
          <w:iCs/>
        </w:rPr>
        <w:tab/>
        <w:t xml:space="preserve">(2) </w:t>
      </w:r>
      <w:r>
        <w:t>the lawyer is a partner in a law firm or is a lawyer who individually or together with other lawyers possesses comparable managerial responsibility in a law firm in which the other lawyer practices or is a lawyer who has supervisory authority over the other lawyer; and</w:t>
      </w:r>
    </w:p>
    <w:p w14:paraId="3189ECEC" w14:textId="77777777" w:rsidR="009C4108" w:rsidRDefault="009C4108" w:rsidP="00C90AA9">
      <w:pPr>
        <w:spacing w:after="300" w:line="259" w:lineRule="auto"/>
        <w:ind w:left="540" w:hanging="12"/>
      </w:pPr>
      <w:r>
        <w:tab/>
        <w:t>(i) knows of such conduct at a time when it could be prevented or its consequences avoided or mitigated but fails to take reasonable remedial action; or</w:t>
      </w:r>
    </w:p>
    <w:p w14:paraId="1352DD06" w14:textId="77777777" w:rsidR="009C4108" w:rsidRDefault="009C4108" w:rsidP="00C90AA9">
      <w:pPr>
        <w:spacing w:after="300" w:line="259" w:lineRule="auto"/>
        <w:ind w:left="540" w:hanging="12"/>
      </w:pPr>
      <w:r>
        <w:tab/>
        <w:t>(ii) in the exercise of reasonable management or supervisory authority should have known of the conduct so that reasonable remedial action could have been taken at a time when the consequences of the conduct could have been avoided or mitigated.</w:t>
      </w:r>
    </w:p>
    <w:p w14:paraId="30ABD134" w14:textId="77777777" w:rsidR="009C4108" w:rsidRDefault="009C4108" w:rsidP="00C90AA9">
      <w:pPr>
        <w:spacing w:after="300" w:line="259" w:lineRule="auto"/>
        <w:ind w:hanging="12"/>
        <w:rPr>
          <w:b/>
          <w:i/>
          <w:iCs/>
          <w:u w:val="single"/>
        </w:rPr>
      </w:pPr>
      <w:r>
        <w:rPr>
          <w:b/>
          <w:bCs/>
        </w:rPr>
        <w:t xml:space="preserve">RULE 5.2.  </w:t>
      </w:r>
      <w:r>
        <w:rPr>
          <w:b/>
          <w:iCs/>
          <w:u w:val="single"/>
        </w:rPr>
        <w:t>Responsibilities of a Subordinate Lawyer</w:t>
      </w:r>
    </w:p>
    <w:p w14:paraId="4A858870" w14:textId="77777777" w:rsidR="009C4108" w:rsidRDefault="009C4108" w:rsidP="00C90AA9">
      <w:pPr>
        <w:spacing w:after="300" w:line="259" w:lineRule="auto"/>
        <w:ind w:hanging="12"/>
      </w:pPr>
      <w:r>
        <w:rPr>
          <w:b/>
          <w:bCs/>
        </w:rPr>
        <w:tab/>
        <w:t xml:space="preserve">(a) </w:t>
      </w:r>
      <w:r>
        <w:t>A lawyer is bound by these Rules notwithstanding that the lawyer acted at the direction of another person.</w:t>
      </w:r>
    </w:p>
    <w:p w14:paraId="7FD014A3" w14:textId="77777777" w:rsidR="009C4108" w:rsidRDefault="009C4108" w:rsidP="00C90AA9">
      <w:pPr>
        <w:spacing w:after="300" w:line="259" w:lineRule="auto"/>
        <w:ind w:hanging="12"/>
      </w:pPr>
      <w:r>
        <w:rPr>
          <w:b/>
          <w:bCs/>
        </w:rPr>
        <w:lastRenderedPageBreak/>
        <w:tab/>
        <w:t xml:space="preserve">(b) </w:t>
      </w:r>
      <w:r>
        <w:t>A subordinate lawyer does not violate these Rules if that lawyer acts in accordance with a supervisory lawyer’s reasonable resolution of an arguable question of professional duty.</w:t>
      </w:r>
    </w:p>
    <w:p w14:paraId="6CB4BD41" w14:textId="77777777" w:rsidR="009C4108" w:rsidRDefault="009C4108" w:rsidP="00C90AA9">
      <w:pPr>
        <w:spacing w:after="300" w:line="259" w:lineRule="auto"/>
        <w:ind w:hanging="12"/>
        <w:rPr>
          <w:iCs/>
          <w:u w:val="single"/>
        </w:rPr>
      </w:pPr>
      <w:r>
        <w:rPr>
          <w:b/>
          <w:bCs/>
        </w:rPr>
        <w:t>RULE 5.3.</w:t>
      </w:r>
      <w:r w:rsidRPr="0084373C">
        <w:rPr>
          <w:b/>
          <w:iCs/>
        </w:rPr>
        <w:t xml:space="preserve">  </w:t>
      </w:r>
      <w:r>
        <w:rPr>
          <w:b/>
          <w:iCs/>
          <w:u w:val="single"/>
        </w:rPr>
        <w:t>Lawyer’s Responsibility for Conduct of Nonlawyers</w:t>
      </w:r>
    </w:p>
    <w:p w14:paraId="6CCD532F" w14:textId="77777777" w:rsidR="009C4108" w:rsidRDefault="009C4108" w:rsidP="00C90AA9">
      <w:pPr>
        <w:spacing w:after="300" w:line="259" w:lineRule="auto"/>
        <w:ind w:hanging="12"/>
      </w:pPr>
      <w:r>
        <w:rPr>
          <w:b/>
          <w:bCs/>
        </w:rPr>
        <w:tab/>
        <w:t xml:space="preserve">(a) </w:t>
      </w:r>
      <w:r>
        <w:t xml:space="preserve">A law firm shall ensure that the work of nonlawyers who work for the firm is adequately supervised, as appropriate. A lawyer with direct supervisory authority over a nonlawyer shall adequately supervise the work of the nonlawyer, as appropriate. In either case, the degree of supervision required is that which is reasonable under the circumstances, </w:t>
      </w:r>
      <w:proofErr w:type="gramStart"/>
      <w:r>
        <w:t>taking into account</w:t>
      </w:r>
      <w:proofErr w:type="gramEnd"/>
      <w:r>
        <w:t xml:space="preserve"> factors such as the experience of the person whose work is being supervised, the amount of work involved in a particular matter and the likelihood that ethical problems might arise in the course of working on the matter.</w:t>
      </w:r>
    </w:p>
    <w:p w14:paraId="1BFD138F" w14:textId="77777777" w:rsidR="009C4108" w:rsidRDefault="009C4108" w:rsidP="00C90AA9">
      <w:pPr>
        <w:spacing w:after="300" w:line="259" w:lineRule="auto"/>
        <w:ind w:hanging="12"/>
      </w:pPr>
      <w:r>
        <w:rPr>
          <w:b/>
          <w:bCs/>
        </w:rPr>
        <w:tab/>
        <w:t xml:space="preserve">(b) </w:t>
      </w:r>
      <w:r>
        <w:t>A lawyer shall be responsible for conduct of a nonlawyer employed or retained by or associated with the lawyer that would be a violation of these Rules if engaged in by a lawyer, if:</w:t>
      </w:r>
    </w:p>
    <w:p w14:paraId="56E41490" w14:textId="77777777" w:rsidR="009C4108" w:rsidRDefault="009C4108" w:rsidP="00C90AA9">
      <w:pPr>
        <w:spacing w:after="300" w:line="259" w:lineRule="auto"/>
        <w:ind w:left="360" w:hanging="12"/>
      </w:pPr>
      <w:r>
        <w:rPr>
          <w:i/>
          <w:iCs/>
        </w:rPr>
        <w:tab/>
      </w:r>
      <w:r>
        <w:rPr>
          <w:iCs/>
        </w:rPr>
        <w:t xml:space="preserve">(1) </w:t>
      </w:r>
      <w:r>
        <w:t>the lawyer orders or directs the specific conduct or, with knowledge of the specific conduct, ratifies it; or</w:t>
      </w:r>
    </w:p>
    <w:p w14:paraId="06F5BA53" w14:textId="77777777" w:rsidR="009C4108" w:rsidRDefault="009C4108" w:rsidP="00C90AA9">
      <w:pPr>
        <w:spacing w:after="300" w:line="259" w:lineRule="auto"/>
        <w:ind w:left="360" w:hanging="12"/>
      </w:pPr>
      <w:r>
        <w:rPr>
          <w:iCs/>
        </w:rPr>
        <w:tab/>
        <w:t xml:space="preserve">(2) </w:t>
      </w:r>
      <w:r>
        <w:t>the lawyer is a partner in a law firm or is a lawyer who individually or together with other lawyers possesses comparable managerial responsibility in a law firm in which the nonlawyer is employed or is a lawyer who has supervisory authority over the nonlawyer; and</w:t>
      </w:r>
    </w:p>
    <w:p w14:paraId="1BF9A5BF" w14:textId="77777777" w:rsidR="009C4108" w:rsidRDefault="009C4108" w:rsidP="00C90AA9">
      <w:pPr>
        <w:spacing w:after="300" w:line="259" w:lineRule="auto"/>
        <w:ind w:left="540" w:hanging="12"/>
      </w:pPr>
      <w:r>
        <w:tab/>
        <w:t xml:space="preserve">(i) knows of such conduct at a time when it could be prevented or its consequences avoided or mitigated but fails to take reasonable remedial action; or </w:t>
      </w:r>
    </w:p>
    <w:p w14:paraId="53584E94" w14:textId="77777777" w:rsidR="009C4108" w:rsidRDefault="009C4108" w:rsidP="00C90AA9">
      <w:pPr>
        <w:spacing w:after="300" w:line="259" w:lineRule="auto"/>
        <w:ind w:left="540" w:hanging="12"/>
      </w:pPr>
      <w:r>
        <w:tab/>
        <w:t>(ii) in the exercise of reasonable management or supervisory authority should have known of the conduct so that reasonable remedial action could have been taken at a time when the consequences of the conduct could have been avoided or mitigated.</w:t>
      </w:r>
    </w:p>
    <w:p w14:paraId="5A0C09AE" w14:textId="77777777" w:rsidR="00505770" w:rsidRPr="00505770" w:rsidRDefault="00505770" w:rsidP="00C90AA9">
      <w:pPr>
        <w:spacing w:after="300" w:line="259" w:lineRule="auto"/>
        <w:ind w:hanging="12"/>
        <w:rPr>
          <w:b/>
          <w:bCs/>
        </w:rPr>
      </w:pPr>
      <w:r w:rsidRPr="00505770">
        <w:rPr>
          <w:b/>
          <w:bCs/>
        </w:rPr>
        <w:t xml:space="preserve">RULE </w:t>
      </w:r>
      <w:proofErr w:type="gramStart"/>
      <w:r w:rsidRPr="00505770">
        <w:rPr>
          <w:b/>
          <w:bCs/>
        </w:rPr>
        <w:t xml:space="preserve">8.3  </w:t>
      </w:r>
      <w:r w:rsidRPr="00505770">
        <w:rPr>
          <w:b/>
          <w:bCs/>
          <w:u w:val="single"/>
        </w:rPr>
        <w:t>Reporting</w:t>
      </w:r>
      <w:proofErr w:type="gramEnd"/>
      <w:r w:rsidRPr="00505770">
        <w:rPr>
          <w:b/>
          <w:bCs/>
          <w:u w:val="single"/>
        </w:rPr>
        <w:t xml:space="preserve"> Professional Misconduct</w:t>
      </w:r>
      <w:r w:rsidRPr="00505770">
        <w:rPr>
          <w:b/>
          <w:bCs/>
        </w:rPr>
        <w:t xml:space="preserve"> </w:t>
      </w:r>
    </w:p>
    <w:p w14:paraId="54EE8B9F" w14:textId="77777777" w:rsidR="00505770" w:rsidRDefault="00505770" w:rsidP="00C90AA9">
      <w:pPr>
        <w:spacing w:after="300" w:line="259" w:lineRule="auto"/>
        <w:ind w:hanging="12"/>
      </w:pPr>
      <w:r w:rsidRPr="00505770">
        <w:rPr>
          <w:b/>
          <w:bCs/>
        </w:rPr>
        <w:t>a</w:t>
      </w:r>
      <w:proofErr w:type="gramStart"/>
      <w:r w:rsidRPr="00505770">
        <w:rPr>
          <w:b/>
          <w:bCs/>
        </w:rPr>
        <w:t>)</w:t>
      </w:r>
      <w:r>
        <w:t xml:space="preserve"> </w:t>
      </w:r>
      <w:r>
        <w:tab/>
        <w:t>A</w:t>
      </w:r>
      <w:proofErr w:type="gramEnd"/>
      <w:r>
        <w:t xml:space="preserve"> lawyer who knows that another lawyer has committed a violation of the Rules of Professional Conduct that raises a substantial question as to that lawyer’s honesty, trustworthiness or fitness as a lawyer shall report such knowledge to a tribunal or other authority empowered to investigate or act upon such violation. </w:t>
      </w:r>
    </w:p>
    <w:p w14:paraId="6A67FD9B" w14:textId="77777777" w:rsidR="00505770" w:rsidRDefault="00505770" w:rsidP="00C90AA9">
      <w:pPr>
        <w:spacing w:after="300" w:line="259" w:lineRule="auto"/>
        <w:ind w:hanging="12"/>
      </w:pPr>
      <w:r w:rsidRPr="00505770">
        <w:rPr>
          <w:b/>
          <w:bCs/>
        </w:rPr>
        <w:lastRenderedPageBreak/>
        <w:t>(b)</w:t>
      </w:r>
      <w:r>
        <w:t xml:space="preserve"> A lawyer who possesses knowledge or evidence concerning another lawyer or a judge shall not fail to respond to a lawful demand for information from a tribunal or other authority empowered to investigate or act upon such conduct. </w:t>
      </w:r>
    </w:p>
    <w:p w14:paraId="2B4BB673" w14:textId="77777777" w:rsidR="00C31E17" w:rsidRDefault="00505770" w:rsidP="00C90AA9">
      <w:pPr>
        <w:spacing w:after="300" w:line="259" w:lineRule="auto"/>
        <w:ind w:hanging="12"/>
      </w:pPr>
      <w:r w:rsidRPr="00C31E17">
        <w:rPr>
          <w:b/>
          <w:bCs/>
        </w:rPr>
        <w:t>(c)</w:t>
      </w:r>
      <w:r>
        <w:t xml:space="preserve"> This Rule does not require disclosure of: </w:t>
      </w:r>
    </w:p>
    <w:p w14:paraId="151DB555" w14:textId="77777777" w:rsidR="00C31E17" w:rsidRDefault="00505770" w:rsidP="00C31E17">
      <w:pPr>
        <w:spacing w:after="300" w:line="259" w:lineRule="auto"/>
        <w:ind w:firstLine="708"/>
      </w:pPr>
      <w:r>
        <w:t xml:space="preserve">(1) information otherwise protected by Rule 1.6; or </w:t>
      </w:r>
    </w:p>
    <w:p w14:paraId="7F292BC3" w14:textId="77777777" w:rsidR="00C31E17" w:rsidRPr="000B4405" w:rsidRDefault="00505770" w:rsidP="00C31E17">
      <w:pPr>
        <w:spacing w:after="300" w:line="259" w:lineRule="auto"/>
        <w:ind w:firstLine="708"/>
      </w:pPr>
      <w:r>
        <w:t xml:space="preserve">(2) information gained by a lawyer or judge while participating in a bona fide </w:t>
      </w:r>
      <w:r w:rsidRPr="000B4405">
        <w:t xml:space="preserve">lawyer assistance program. </w:t>
      </w:r>
    </w:p>
    <w:p w14:paraId="7C7424C1" w14:textId="4AAF61EA" w:rsidR="009C4108" w:rsidRDefault="009C4108" w:rsidP="00C90AA9">
      <w:pPr>
        <w:spacing w:after="300" w:line="259" w:lineRule="auto"/>
        <w:ind w:hanging="12"/>
        <w:rPr>
          <w:i/>
          <w:iCs/>
          <w:u w:val="single"/>
        </w:rPr>
      </w:pPr>
      <w:r w:rsidRPr="000B4405">
        <w:rPr>
          <w:b/>
          <w:bCs/>
        </w:rPr>
        <w:t xml:space="preserve">RULE 8.4.  </w:t>
      </w:r>
      <w:r w:rsidRPr="000B4405">
        <w:rPr>
          <w:b/>
          <w:iCs/>
          <w:u w:val="single"/>
        </w:rPr>
        <w:t>Misconduct</w:t>
      </w:r>
    </w:p>
    <w:p w14:paraId="0EB303EA" w14:textId="77777777" w:rsidR="009C4108" w:rsidRDefault="009C4108" w:rsidP="00C90AA9">
      <w:pPr>
        <w:spacing w:after="300" w:line="259" w:lineRule="auto"/>
        <w:ind w:hanging="12"/>
      </w:pPr>
      <w:r>
        <w:tab/>
        <w:t>A lawyer or law firm shall not:</w:t>
      </w:r>
    </w:p>
    <w:p w14:paraId="04A9EEF8" w14:textId="77777777" w:rsidR="009C4108" w:rsidRDefault="009C4108" w:rsidP="00C90AA9">
      <w:pPr>
        <w:spacing w:after="300" w:line="259" w:lineRule="auto"/>
        <w:ind w:hanging="12"/>
      </w:pPr>
      <w:r>
        <w:rPr>
          <w:b/>
          <w:bCs/>
        </w:rPr>
        <w:tab/>
        <w:t xml:space="preserve">(a) </w:t>
      </w:r>
      <w:r>
        <w:t xml:space="preserve">violate or attempt to violate the Rules of Professional Conduct, knowingly assist or induce another to do so, or do so through the acts of </w:t>
      </w:r>
      <w:proofErr w:type="gramStart"/>
      <w:r>
        <w:t>another;</w:t>
      </w:r>
      <w:proofErr w:type="gramEnd"/>
    </w:p>
    <w:p w14:paraId="06415419" w14:textId="77777777" w:rsidR="009C4108" w:rsidRDefault="009C4108" w:rsidP="001D149E">
      <w:pPr>
        <w:spacing w:after="300" w:line="259" w:lineRule="auto"/>
        <w:ind w:left="90" w:hanging="12"/>
      </w:pPr>
      <w:r>
        <w:rPr>
          <w:b/>
          <w:bCs/>
        </w:rPr>
        <w:tab/>
        <w:t xml:space="preserve">(b) </w:t>
      </w:r>
      <w:r>
        <w:t xml:space="preserve">engage in illegal conduct that adversely reflects on the lawyer’s honesty, trustworthiness or fitness as a </w:t>
      </w:r>
      <w:proofErr w:type="gramStart"/>
      <w:r>
        <w:t>lawyer;</w:t>
      </w:r>
      <w:proofErr w:type="gramEnd"/>
    </w:p>
    <w:p w14:paraId="1343F8CF" w14:textId="77777777" w:rsidR="009C4108" w:rsidRDefault="009C4108" w:rsidP="00C90AA9">
      <w:pPr>
        <w:spacing w:after="300" w:line="259" w:lineRule="auto"/>
        <w:ind w:hanging="12"/>
      </w:pPr>
      <w:r>
        <w:rPr>
          <w:b/>
          <w:bCs/>
        </w:rPr>
        <w:tab/>
        <w:t xml:space="preserve">(c) </w:t>
      </w:r>
      <w:r>
        <w:t xml:space="preserve">engage in conduct involving dishonesty, fraud, deceit or </w:t>
      </w:r>
      <w:proofErr w:type="gramStart"/>
      <w:r>
        <w:t>misrepresentation;</w:t>
      </w:r>
      <w:proofErr w:type="gramEnd"/>
    </w:p>
    <w:p w14:paraId="31ACD9BE" w14:textId="77777777" w:rsidR="009C4108" w:rsidRDefault="009C4108" w:rsidP="00C90AA9">
      <w:pPr>
        <w:spacing w:after="300" w:line="259" w:lineRule="auto"/>
        <w:ind w:hanging="12"/>
      </w:pPr>
      <w:r>
        <w:rPr>
          <w:b/>
          <w:bCs/>
        </w:rPr>
        <w:tab/>
        <w:t xml:space="preserve">(d) </w:t>
      </w:r>
      <w:r>
        <w:t xml:space="preserve">engage in conduct that is prejudicial to the administration of </w:t>
      </w:r>
      <w:proofErr w:type="gramStart"/>
      <w:r>
        <w:t>justice;</w:t>
      </w:r>
      <w:proofErr w:type="gramEnd"/>
    </w:p>
    <w:p w14:paraId="4F2A1EDF" w14:textId="77777777" w:rsidR="009C4108" w:rsidRDefault="009C4108" w:rsidP="00C90AA9">
      <w:pPr>
        <w:spacing w:after="300" w:line="259" w:lineRule="auto"/>
        <w:ind w:hanging="12"/>
      </w:pPr>
      <w:r>
        <w:rPr>
          <w:b/>
          <w:bCs/>
        </w:rPr>
        <w:tab/>
        <w:t xml:space="preserve">(e) </w:t>
      </w:r>
      <w:r>
        <w:t>state or imply an ability:</w:t>
      </w:r>
    </w:p>
    <w:p w14:paraId="1DEF2A7A" w14:textId="77777777" w:rsidR="009C4108" w:rsidRDefault="009C4108" w:rsidP="00C90AA9">
      <w:pPr>
        <w:spacing w:after="300" w:line="259" w:lineRule="auto"/>
        <w:ind w:left="360" w:hanging="12"/>
      </w:pPr>
      <w:r>
        <w:rPr>
          <w:i/>
          <w:iCs/>
        </w:rPr>
        <w:tab/>
      </w:r>
      <w:r>
        <w:rPr>
          <w:iCs/>
        </w:rPr>
        <w:t xml:space="preserve">(1) </w:t>
      </w:r>
      <w:r>
        <w:t>to influence improperly or upon irrelevant grounds any tribunal, legislative body or public official; or</w:t>
      </w:r>
    </w:p>
    <w:p w14:paraId="7B3D5F83" w14:textId="77777777" w:rsidR="009C4108" w:rsidRDefault="009C4108" w:rsidP="00C90AA9">
      <w:pPr>
        <w:spacing w:after="300" w:line="259" w:lineRule="auto"/>
        <w:ind w:left="360" w:hanging="12"/>
      </w:pPr>
      <w:r>
        <w:rPr>
          <w:iCs/>
        </w:rPr>
        <w:tab/>
        <w:t xml:space="preserve">(2) </w:t>
      </w:r>
      <w:r>
        <w:t xml:space="preserve">to achieve results using means that violate these Rules or other </w:t>
      </w:r>
      <w:proofErr w:type="gramStart"/>
      <w:r>
        <w:t>law;</w:t>
      </w:r>
      <w:proofErr w:type="gramEnd"/>
    </w:p>
    <w:p w14:paraId="7C861295" w14:textId="65B5EE30" w:rsidR="009C4108" w:rsidRDefault="009C4108" w:rsidP="00C90AA9">
      <w:pPr>
        <w:spacing w:after="300" w:line="259" w:lineRule="auto"/>
        <w:ind w:hanging="12"/>
      </w:pPr>
      <w:r>
        <w:rPr>
          <w:b/>
          <w:bCs/>
        </w:rPr>
        <w:tab/>
        <w:t>(f</w:t>
      </w:r>
      <w:proofErr w:type="gramStart"/>
      <w:r>
        <w:rPr>
          <w:b/>
          <w:bCs/>
        </w:rPr>
        <w:t xml:space="preserve">) </w:t>
      </w:r>
      <w:r w:rsidR="001D149E">
        <w:rPr>
          <w:b/>
          <w:bCs/>
        </w:rPr>
        <w:t xml:space="preserve"> </w:t>
      </w:r>
      <w:r>
        <w:t>knowingly</w:t>
      </w:r>
      <w:proofErr w:type="gramEnd"/>
      <w:r>
        <w:t xml:space="preserve"> assist a judge or judicial officer in conduct that is a violation of applicable rules of judicial conduct or other </w:t>
      </w:r>
      <w:proofErr w:type="gramStart"/>
      <w:r>
        <w:t>law;</w:t>
      </w:r>
      <w:proofErr w:type="gramEnd"/>
    </w:p>
    <w:p w14:paraId="29927BF2" w14:textId="77777777" w:rsidR="00BD7C34" w:rsidRDefault="00BD7C34">
      <w:pPr>
        <w:spacing w:after="160" w:line="259" w:lineRule="auto"/>
        <w:ind w:left="0" w:firstLine="0"/>
        <w:jc w:val="left"/>
        <w:rPr>
          <w:b/>
          <w:bCs/>
        </w:rPr>
      </w:pPr>
      <w:r>
        <w:rPr>
          <w:b/>
          <w:bCs/>
        </w:rPr>
        <w:br w:type="page"/>
      </w:r>
    </w:p>
    <w:p w14:paraId="1F57E5A2" w14:textId="2ADADE64" w:rsidR="001D149E" w:rsidRPr="00395323" w:rsidRDefault="001D149E" w:rsidP="001D149E">
      <w:r w:rsidRPr="001D149E">
        <w:rPr>
          <w:b/>
          <w:bCs/>
        </w:rPr>
        <w:lastRenderedPageBreak/>
        <w:t>(g)</w:t>
      </w:r>
      <w:r w:rsidR="00BD7C34">
        <w:rPr>
          <w:rStyle w:val="FootnoteReference"/>
        </w:rPr>
        <w:footnoteReference w:id="5"/>
      </w:r>
      <w:r w:rsidR="00BD7C34">
        <w:rPr>
          <w:b/>
          <w:bCs/>
        </w:rPr>
        <w:t xml:space="preserve"> </w:t>
      </w:r>
      <w:r w:rsidRPr="001D149E">
        <w:t>engage in conduct</w:t>
      </w:r>
      <w:r w:rsidRPr="00395323">
        <w:t xml:space="preserve"> in the practice of law that the lawyer or law firm knows </w:t>
      </w:r>
      <w:proofErr w:type="gramStart"/>
      <w:r w:rsidRPr="00395323">
        <w:t>or reasonably</w:t>
      </w:r>
      <w:proofErr w:type="gramEnd"/>
      <w:r w:rsidRPr="00395323">
        <w:t xml:space="preserve"> should know constitutes: </w:t>
      </w:r>
    </w:p>
    <w:p w14:paraId="1C9E863E" w14:textId="105C63EC" w:rsidR="001D149E" w:rsidRDefault="001D149E" w:rsidP="001D149E">
      <w:pPr>
        <w:widowControl w:val="0"/>
        <w:numPr>
          <w:ilvl w:val="0"/>
          <w:numId w:val="38"/>
        </w:numPr>
        <w:autoSpaceDE w:val="0"/>
        <w:autoSpaceDN w:val="0"/>
        <w:adjustRightInd w:val="0"/>
        <w:spacing w:after="0" w:line="240" w:lineRule="auto"/>
      </w:pPr>
      <w:r w:rsidRPr="00395323">
        <w:t>unlawful discrimination</w:t>
      </w:r>
      <w:r w:rsidR="00903CF4">
        <w:t>,</w:t>
      </w:r>
      <w:r w:rsidRPr="00395323">
        <w:t xml:space="preserve"> or</w:t>
      </w:r>
    </w:p>
    <w:p w14:paraId="0A112FC0" w14:textId="175B176E" w:rsidR="001D149E" w:rsidRPr="00395323" w:rsidRDefault="001D149E" w:rsidP="001D149E">
      <w:pPr>
        <w:widowControl w:val="0"/>
        <w:autoSpaceDE w:val="0"/>
        <w:autoSpaceDN w:val="0"/>
        <w:adjustRightInd w:val="0"/>
        <w:spacing w:after="0" w:line="240" w:lineRule="auto"/>
        <w:ind w:left="1080" w:firstLine="0"/>
      </w:pPr>
      <w:r w:rsidRPr="00395323">
        <w:t xml:space="preserve"> </w:t>
      </w:r>
    </w:p>
    <w:p w14:paraId="50619F8E" w14:textId="0BDE186E" w:rsidR="001D149E" w:rsidRDefault="001D149E" w:rsidP="001D149E">
      <w:pPr>
        <w:widowControl w:val="0"/>
        <w:numPr>
          <w:ilvl w:val="0"/>
          <w:numId w:val="38"/>
        </w:numPr>
        <w:autoSpaceDE w:val="0"/>
        <w:autoSpaceDN w:val="0"/>
        <w:adjustRightInd w:val="0"/>
        <w:spacing w:after="0" w:line="240" w:lineRule="auto"/>
      </w:pPr>
      <w:r w:rsidRPr="00395323">
        <w:t xml:space="preserve">harassment, whether or not unlawful, on the basis of one or more of the following protected categories: race, color, sex, </w:t>
      </w:r>
      <w:r w:rsidR="00262C4D" w:rsidRPr="00395323">
        <w:t>pregnancy</w:t>
      </w:r>
      <w:r w:rsidRPr="00395323">
        <w:t xml:space="preserve">, religion, national origin. ethnicity, disability, age, sexual orientation, gender identity, gender expression, marital status, status as a member of the military, or status as a military veteran. </w:t>
      </w:r>
    </w:p>
    <w:p w14:paraId="7B8DBBEE" w14:textId="77777777" w:rsidR="001D149E" w:rsidRDefault="001D149E" w:rsidP="001D149E">
      <w:pPr>
        <w:widowControl w:val="0"/>
        <w:autoSpaceDE w:val="0"/>
        <w:autoSpaceDN w:val="0"/>
        <w:adjustRightInd w:val="0"/>
        <w:spacing w:after="0" w:line="240" w:lineRule="auto"/>
        <w:ind w:left="1080" w:firstLine="0"/>
      </w:pPr>
    </w:p>
    <w:p w14:paraId="4C32FD60" w14:textId="5A474778" w:rsidR="001D149E" w:rsidRPr="00395323" w:rsidRDefault="001D149E" w:rsidP="001D149E">
      <w:pPr>
        <w:widowControl w:val="0"/>
        <w:numPr>
          <w:ilvl w:val="0"/>
          <w:numId w:val="38"/>
        </w:numPr>
        <w:autoSpaceDE w:val="0"/>
        <w:autoSpaceDN w:val="0"/>
        <w:adjustRightInd w:val="0"/>
        <w:spacing w:after="0" w:line="240" w:lineRule="auto"/>
      </w:pPr>
      <w:r w:rsidRPr="00395323">
        <w:t xml:space="preserve">“Harassment" for purposes of this Rule, means physical contact, verbal conduct, and/or nonverbal conduct such as gestures or facial expressions that is: </w:t>
      </w:r>
    </w:p>
    <w:p w14:paraId="5B2F3034" w14:textId="076F848A" w:rsidR="001D149E" w:rsidRDefault="001D149E" w:rsidP="001D149E">
      <w:pPr>
        <w:widowControl w:val="0"/>
        <w:numPr>
          <w:ilvl w:val="0"/>
          <w:numId w:val="39"/>
        </w:numPr>
        <w:autoSpaceDE w:val="0"/>
        <w:autoSpaceDN w:val="0"/>
        <w:adjustRightInd w:val="0"/>
        <w:spacing w:after="0" w:line="240" w:lineRule="auto"/>
        <w:ind w:hanging="360"/>
      </w:pPr>
      <w:r w:rsidRPr="00395323">
        <w:t xml:space="preserve">directed at an individual or specific </w:t>
      </w:r>
      <w:proofErr w:type="gramStart"/>
      <w:r w:rsidRPr="00395323">
        <w:t>individuals</w:t>
      </w:r>
      <w:proofErr w:type="gramEnd"/>
      <w:r w:rsidRPr="00395323">
        <w:t xml:space="preserve">; and </w:t>
      </w:r>
    </w:p>
    <w:p w14:paraId="5C3C44F9" w14:textId="77777777" w:rsidR="001D149E" w:rsidRPr="00395323" w:rsidRDefault="001D149E" w:rsidP="001D149E">
      <w:pPr>
        <w:widowControl w:val="0"/>
        <w:autoSpaceDE w:val="0"/>
        <w:autoSpaceDN w:val="0"/>
        <w:adjustRightInd w:val="0"/>
        <w:spacing w:after="0" w:line="240" w:lineRule="auto"/>
        <w:ind w:left="1800" w:firstLine="0"/>
      </w:pPr>
    </w:p>
    <w:p w14:paraId="3C591D0C" w14:textId="0F2EF00F" w:rsidR="001D149E" w:rsidRDefault="001D149E" w:rsidP="001D149E">
      <w:pPr>
        <w:widowControl w:val="0"/>
        <w:numPr>
          <w:ilvl w:val="0"/>
          <w:numId w:val="39"/>
        </w:numPr>
        <w:autoSpaceDE w:val="0"/>
        <w:autoSpaceDN w:val="0"/>
        <w:adjustRightInd w:val="0"/>
        <w:spacing w:after="0" w:line="480" w:lineRule="auto"/>
        <w:ind w:hanging="360"/>
      </w:pPr>
      <w:r w:rsidRPr="00395323">
        <w:t xml:space="preserve">derogatory or demeaning. </w:t>
      </w:r>
    </w:p>
    <w:p w14:paraId="41BC2D40" w14:textId="03AEA844" w:rsidR="001D149E" w:rsidRDefault="001D149E" w:rsidP="001D149E">
      <w:pPr>
        <w:spacing w:after="0" w:line="240" w:lineRule="auto"/>
        <w:ind w:left="1080" w:hanging="14"/>
      </w:pPr>
      <w:r w:rsidRPr="00395323">
        <w:t xml:space="preserve">Conduct that a reasonable person would consider as petty slights or trivial inconveniences does not rise to the level of harassment under this Rule. </w:t>
      </w:r>
    </w:p>
    <w:p w14:paraId="5E79E369" w14:textId="77777777" w:rsidR="001D149E" w:rsidRPr="00395323" w:rsidRDefault="001D149E" w:rsidP="001D149E">
      <w:pPr>
        <w:spacing w:after="0" w:line="240" w:lineRule="auto"/>
        <w:ind w:left="1080" w:hanging="14"/>
      </w:pPr>
    </w:p>
    <w:p w14:paraId="6B20CC8F" w14:textId="5CC0110D" w:rsidR="001D149E" w:rsidRPr="00395323" w:rsidRDefault="001D149E" w:rsidP="00BD7C34">
      <w:pPr>
        <w:spacing w:after="0" w:line="240" w:lineRule="auto"/>
        <w:ind w:left="1080" w:hanging="900"/>
      </w:pPr>
      <w:r w:rsidRPr="00395323">
        <w:t xml:space="preserve">(4)   </w:t>
      </w:r>
      <w:r w:rsidR="00BD7C34">
        <w:t xml:space="preserve">     </w:t>
      </w:r>
      <w:r w:rsidRPr="00395323">
        <w:t xml:space="preserve">This Rule does not limit the ability of a lawyer or law firm to, consistent with </w:t>
      </w:r>
      <w:r w:rsidR="00BD7C34">
        <w:t xml:space="preserve">   </w:t>
      </w:r>
      <w:r w:rsidRPr="00395323">
        <w:t xml:space="preserve">these Rules: </w:t>
      </w:r>
    </w:p>
    <w:p w14:paraId="645481C2" w14:textId="04C0C67A" w:rsidR="001D149E" w:rsidRDefault="001D149E" w:rsidP="00903CF4">
      <w:pPr>
        <w:widowControl w:val="0"/>
        <w:numPr>
          <w:ilvl w:val="0"/>
          <w:numId w:val="40"/>
        </w:numPr>
        <w:autoSpaceDE w:val="0"/>
        <w:autoSpaceDN w:val="0"/>
        <w:adjustRightInd w:val="0"/>
        <w:spacing w:after="0" w:line="240" w:lineRule="auto"/>
      </w:pPr>
      <w:r w:rsidRPr="00395323">
        <w:t>accept</w:t>
      </w:r>
      <w:r>
        <w:t>, d</w:t>
      </w:r>
      <w:r w:rsidRPr="00395323">
        <w:t xml:space="preserve">ecline, or withdraw from a </w:t>
      </w:r>
      <w:proofErr w:type="gramStart"/>
      <w:r w:rsidRPr="00395323">
        <w:t>representation</w:t>
      </w:r>
      <w:r w:rsidR="00903CF4">
        <w:t>;</w:t>
      </w:r>
      <w:proofErr w:type="gramEnd"/>
      <w:r w:rsidRPr="00395323">
        <w:t xml:space="preserve"> </w:t>
      </w:r>
    </w:p>
    <w:p w14:paraId="3D108DC9" w14:textId="77777777" w:rsidR="001D149E" w:rsidRDefault="001D149E" w:rsidP="001D149E">
      <w:pPr>
        <w:widowControl w:val="0"/>
        <w:autoSpaceDE w:val="0"/>
        <w:autoSpaceDN w:val="0"/>
        <w:adjustRightInd w:val="0"/>
        <w:spacing w:after="0" w:line="240" w:lineRule="auto"/>
        <w:ind w:left="2160" w:firstLine="0"/>
      </w:pPr>
    </w:p>
    <w:p w14:paraId="1902DA67" w14:textId="14D11E0A" w:rsidR="001D149E" w:rsidRDefault="001D149E" w:rsidP="001D149E">
      <w:pPr>
        <w:widowControl w:val="0"/>
        <w:numPr>
          <w:ilvl w:val="0"/>
          <w:numId w:val="40"/>
        </w:numPr>
        <w:autoSpaceDE w:val="0"/>
        <w:autoSpaceDN w:val="0"/>
        <w:adjustRightInd w:val="0"/>
        <w:spacing w:after="0" w:line="240" w:lineRule="auto"/>
      </w:pPr>
      <w:r w:rsidRPr="00395323">
        <w:t>express views on matters of public concern in the context of teaching</w:t>
      </w:r>
      <w:r w:rsidR="009F4450">
        <w:t>,</w:t>
      </w:r>
      <w:r w:rsidRPr="00395323">
        <w:t xml:space="preserve"> public speeches</w:t>
      </w:r>
      <w:r w:rsidR="009F4450">
        <w:t>,</w:t>
      </w:r>
      <w:r w:rsidRPr="00395323">
        <w:t xml:space="preserve"> continuing legal education programs, or other forms of public advocacy or education. or in any other form of written or oral speech protected by the United States Constitution or the New York State Constitution; or </w:t>
      </w:r>
    </w:p>
    <w:p w14:paraId="35223415" w14:textId="77777777" w:rsidR="001D149E" w:rsidRDefault="001D149E" w:rsidP="001D149E">
      <w:pPr>
        <w:widowControl w:val="0"/>
        <w:autoSpaceDE w:val="0"/>
        <w:autoSpaceDN w:val="0"/>
        <w:adjustRightInd w:val="0"/>
        <w:spacing w:after="0" w:line="240" w:lineRule="auto"/>
        <w:ind w:left="2160" w:firstLine="0"/>
      </w:pPr>
    </w:p>
    <w:p w14:paraId="1D815C9D" w14:textId="00E9C684" w:rsidR="001D149E" w:rsidRDefault="001D149E" w:rsidP="001D149E">
      <w:pPr>
        <w:widowControl w:val="0"/>
        <w:numPr>
          <w:ilvl w:val="0"/>
          <w:numId w:val="40"/>
        </w:numPr>
        <w:autoSpaceDE w:val="0"/>
        <w:autoSpaceDN w:val="0"/>
        <w:adjustRightInd w:val="0"/>
        <w:spacing w:after="0" w:line="240" w:lineRule="auto"/>
      </w:pPr>
      <w:r w:rsidRPr="00395323">
        <w:t>provide advice</w:t>
      </w:r>
      <w:r w:rsidR="00903CF4">
        <w:t xml:space="preserve">, </w:t>
      </w:r>
      <w:r w:rsidRPr="00395323">
        <w:t>assistance</w:t>
      </w:r>
      <w:r w:rsidR="00903CF4">
        <w:t>,</w:t>
      </w:r>
      <w:r w:rsidRPr="00395323">
        <w:t xml:space="preserve"> or advocacy to clients. </w:t>
      </w:r>
    </w:p>
    <w:p w14:paraId="43881702" w14:textId="7C6F3311" w:rsidR="009F4450" w:rsidRDefault="009F4450">
      <w:pPr>
        <w:spacing w:after="160" w:line="259" w:lineRule="auto"/>
        <w:ind w:left="0" w:firstLine="0"/>
        <w:jc w:val="left"/>
      </w:pPr>
      <w:r>
        <w:br w:type="page"/>
      </w:r>
    </w:p>
    <w:p w14:paraId="06CAB98C" w14:textId="77777777" w:rsidR="001D149E" w:rsidRDefault="001D149E" w:rsidP="001D149E">
      <w:pPr>
        <w:widowControl w:val="0"/>
        <w:numPr>
          <w:ilvl w:val="0"/>
          <w:numId w:val="41"/>
        </w:numPr>
        <w:autoSpaceDE w:val="0"/>
        <w:autoSpaceDN w:val="0"/>
        <w:adjustRightInd w:val="0"/>
        <w:spacing w:after="0" w:line="240" w:lineRule="auto"/>
      </w:pPr>
      <w:r>
        <w:lastRenderedPageBreak/>
        <w:t>“C</w:t>
      </w:r>
      <w:r w:rsidRPr="00395323">
        <w:t xml:space="preserve">onduct in the practice of law"' includes: </w:t>
      </w:r>
    </w:p>
    <w:p w14:paraId="2A3CE06A" w14:textId="77777777" w:rsidR="001D149E" w:rsidRDefault="001D149E" w:rsidP="001D149E">
      <w:pPr>
        <w:ind w:left="720" w:firstLine="720"/>
      </w:pPr>
      <w:r>
        <w:t>(</w:t>
      </w:r>
      <w:r w:rsidRPr="00395323">
        <w:t>a</w:t>
      </w:r>
      <w:proofErr w:type="gramStart"/>
      <w:r>
        <w:t>)</w:t>
      </w:r>
      <w:r w:rsidRPr="00395323">
        <w:t xml:space="preserve"> </w:t>
      </w:r>
      <w:r>
        <w:tab/>
      </w:r>
      <w:r w:rsidRPr="00395323">
        <w:t>representing</w:t>
      </w:r>
      <w:proofErr w:type="gramEnd"/>
      <w:r w:rsidRPr="00395323">
        <w:t xml:space="preserve"> </w:t>
      </w:r>
      <w:proofErr w:type="gramStart"/>
      <w:r w:rsidRPr="00395323">
        <w:t>clients;</w:t>
      </w:r>
      <w:proofErr w:type="gramEnd"/>
      <w:r w:rsidRPr="00395323">
        <w:t xml:space="preserve"> </w:t>
      </w:r>
    </w:p>
    <w:p w14:paraId="7C7A10F4" w14:textId="592C98E0" w:rsidR="001D149E" w:rsidRDefault="001D149E" w:rsidP="001D149E">
      <w:pPr>
        <w:ind w:left="2160" w:hanging="720"/>
      </w:pPr>
      <w:r>
        <w:t>(</w:t>
      </w:r>
      <w:r w:rsidRPr="00395323">
        <w:t>b</w:t>
      </w:r>
      <w:proofErr w:type="gramStart"/>
      <w:r>
        <w:t>)</w:t>
      </w:r>
      <w:r w:rsidRPr="00395323">
        <w:t xml:space="preserve"> </w:t>
      </w:r>
      <w:r>
        <w:tab/>
      </w:r>
      <w:r w:rsidRPr="00395323">
        <w:t>interacting</w:t>
      </w:r>
      <w:proofErr w:type="gramEnd"/>
      <w:r w:rsidRPr="00395323">
        <w:t xml:space="preserve"> with witnesses, coworkers</w:t>
      </w:r>
      <w:r w:rsidR="00903CF4">
        <w:t>,</w:t>
      </w:r>
      <w:r w:rsidRPr="00395323">
        <w:t xml:space="preserve"> court personnel, l</w:t>
      </w:r>
      <w:r>
        <w:t>awyers</w:t>
      </w:r>
      <w:r w:rsidR="00903CF4">
        <w:t>,</w:t>
      </w:r>
      <w:r w:rsidRPr="00395323">
        <w:t xml:space="preserve"> and others</w:t>
      </w:r>
      <w:r w:rsidR="00903CF4">
        <w:t>,</w:t>
      </w:r>
      <w:r w:rsidRPr="00395323">
        <w:t xml:space="preserve"> while engaging in the practice of law</w:t>
      </w:r>
      <w:r w:rsidR="00903CF4">
        <w:t>,</w:t>
      </w:r>
      <w:r w:rsidRPr="00395323">
        <w:t xml:space="preserve"> and </w:t>
      </w:r>
    </w:p>
    <w:p w14:paraId="0552EAD8" w14:textId="6C805A6C" w:rsidR="00CE6D6B" w:rsidRPr="00CE6D6B" w:rsidRDefault="001D149E" w:rsidP="001D149E">
      <w:pPr>
        <w:ind w:left="2160" w:hanging="720"/>
        <w:rPr>
          <w:rFonts w:eastAsiaTheme="minorEastAsia" w:cs="Times New Roman"/>
          <w:color w:val="3E3B32"/>
          <w:szCs w:val="28"/>
        </w:rPr>
      </w:pPr>
      <w:r>
        <w:t>(c</w:t>
      </w:r>
      <w:proofErr w:type="gramStart"/>
      <w:r>
        <w:t>)</w:t>
      </w:r>
      <w:r w:rsidRPr="00395323">
        <w:t xml:space="preserve"> </w:t>
      </w:r>
      <w:r>
        <w:tab/>
      </w:r>
      <w:r w:rsidRPr="00395323">
        <w:t>operating</w:t>
      </w:r>
      <w:proofErr w:type="gramEnd"/>
      <w:r w:rsidRPr="00395323">
        <w:t xml:space="preserve"> or managing a law firm or law practice</w:t>
      </w:r>
      <w:r w:rsidR="00BD7C34">
        <w:t>,</w:t>
      </w:r>
      <w:r w:rsidRPr="00395323">
        <w:t xml:space="preserve"> </w:t>
      </w:r>
      <w:r w:rsidR="00CE6D6B" w:rsidRPr="00CE6D6B">
        <w:rPr>
          <w:rFonts w:eastAsiaTheme="minorEastAsia" w:cs="Times New Roman"/>
          <w:color w:val="3E3B32"/>
          <w:szCs w:val="28"/>
        </w:rPr>
        <w:t>or</w:t>
      </w:r>
    </w:p>
    <w:p w14:paraId="67CB24F1" w14:textId="77551786" w:rsidR="00CE6D6B" w:rsidRDefault="00CE6D6B" w:rsidP="00CE6D6B">
      <w:pPr>
        <w:spacing w:after="300" w:line="259" w:lineRule="auto"/>
        <w:ind w:hanging="12"/>
      </w:pPr>
      <w:r>
        <w:rPr>
          <w:b/>
          <w:bCs/>
        </w:rPr>
        <w:tab/>
        <w:t xml:space="preserve">(h) </w:t>
      </w:r>
      <w:r>
        <w:t>engage in any other conduct that adversely reflects on the lawyer’s fitness as a lawyer.</w:t>
      </w:r>
    </w:p>
    <w:p w14:paraId="476E4A2A" w14:textId="589AB631" w:rsidR="009C4108" w:rsidRPr="00CE6D6B" w:rsidRDefault="009C4108" w:rsidP="00CE6D6B">
      <w:pPr>
        <w:spacing w:after="300" w:line="259" w:lineRule="auto"/>
        <w:ind w:left="0" w:hanging="12"/>
        <w:jc w:val="left"/>
        <w:rPr>
          <w:szCs w:val="28"/>
        </w:rPr>
      </w:pPr>
      <w:r w:rsidRPr="00CE6D6B">
        <w:rPr>
          <w:szCs w:val="28"/>
        </w:rPr>
        <w:br w:type="page"/>
      </w:r>
    </w:p>
    <w:p w14:paraId="6D2000A7" w14:textId="77777777" w:rsidR="009C4108" w:rsidRDefault="009C4108" w:rsidP="00C90AA9">
      <w:pPr>
        <w:pStyle w:val="Heading4"/>
        <w:spacing w:after="300" w:line="259" w:lineRule="auto"/>
        <w:ind w:left="10"/>
        <w:jc w:val="center"/>
        <w:rPr>
          <w:color w:val="433C38"/>
          <w:sz w:val="39"/>
        </w:rPr>
      </w:pPr>
      <w:r>
        <w:rPr>
          <w:color w:val="433C38"/>
          <w:sz w:val="39"/>
        </w:rPr>
        <w:lastRenderedPageBreak/>
        <w:t>Appendix A-II</w:t>
      </w:r>
    </w:p>
    <w:p w14:paraId="663701E7" w14:textId="687CD296" w:rsidR="009C4108" w:rsidRDefault="009C4108" w:rsidP="00C90AA9">
      <w:pPr>
        <w:pStyle w:val="Heading4"/>
        <w:spacing w:after="300" w:line="259" w:lineRule="auto"/>
        <w:ind w:left="10" w:hanging="14"/>
        <w:jc w:val="center"/>
        <w:rPr>
          <w:color w:val="433C38"/>
          <w:sz w:val="39"/>
        </w:rPr>
      </w:pPr>
      <w:r>
        <w:rPr>
          <w:color w:val="433C38"/>
          <w:sz w:val="39"/>
        </w:rPr>
        <w:t xml:space="preserve">District Attorneys’ Code of </w:t>
      </w:r>
      <w:r w:rsidR="006E10FB">
        <w:rPr>
          <w:color w:val="433C38"/>
          <w:sz w:val="39"/>
        </w:rPr>
        <w:br/>
      </w:r>
      <w:r>
        <w:rPr>
          <w:color w:val="433C38"/>
          <w:sz w:val="39"/>
        </w:rPr>
        <w:t>Conduct for Political Activity</w:t>
      </w:r>
    </w:p>
    <w:p w14:paraId="27EFAF3F" w14:textId="77777777" w:rsidR="009C4108" w:rsidRDefault="009C4108" w:rsidP="00C90AA9">
      <w:pPr>
        <w:spacing w:after="300" w:line="259" w:lineRule="auto"/>
        <w:ind w:left="-2" w:hanging="14"/>
      </w:pPr>
      <w:r>
        <w:t xml:space="preserve">The office of District Attorney, under the Constitution and laws of New York State, is an elected position. District Attorneys must regularly submit their record of performance to the electorate. The District Attorney is therefore involved directly in the political process. Thus, it is reasonable and proper for District Attorneys and members of their </w:t>
      </w:r>
      <w:proofErr w:type="gramStart"/>
      <w:r>
        <w:t>staffs</w:t>
      </w:r>
      <w:proofErr w:type="gramEnd"/>
      <w:r>
        <w:t xml:space="preserve"> to engage in activities that do not compromise their office’s efficiency or integrity or interfere with the professional responsibilities and duties of their offices.</w:t>
      </w:r>
    </w:p>
    <w:p w14:paraId="2008CC9C" w14:textId="77777777" w:rsidR="009C4108" w:rsidRDefault="009C4108" w:rsidP="00C90AA9">
      <w:pPr>
        <w:spacing w:after="300" w:line="259" w:lineRule="auto"/>
        <w:ind w:left="-5"/>
        <w:jc w:val="left"/>
      </w:pPr>
      <w:r>
        <w:rPr>
          <w:b/>
        </w:rPr>
        <w:t>District Attorneys may engage in the following conduct:</w:t>
      </w:r>
      <w:r>
        <w:t xml:space="preserve"> </w:t>
      </w:r>
    </w:p>
    <w:p w14:paraId="0C9E3971" w14:textId="77777777" w:rsidR="009C4108" w:rsidRDefault="009C4108" w:rsidP="00C90AA9">
      <w:pPr>
        <w:numPr>
          <w:ilvl w:val="0"/>
          <w:numId w:val="15"/>
        </w:numPr>
        <w:spacing w:after="300" w:line="259" w:lineRule="auto"/>
        <w:ind w:hanging="267"/>
      </w:pPr>
      <w:r>
        <w:t>Register to vote themselves, and vote.</w:t>
      </w:r>
    </w:p>
    <w:p w14:paraId="2D0E6371" w14:textId="77777777" w:rsidR="009C4108" w:rsidRDefault="009C4108" w:rsidP="00C90AA9">
      <w:pPr>
        <w:numPr>
          <w:ilvl w:val="0"/>
          <w:numId w:val="15"/>
        </w:numPr>
        <w:spacing w:after="300" w:line="259" w:lineRule="auto"/>
        <w:ind w:hanging="267"/>
      </w:pPr>
      <w:r>
        <w:t xml:space="preserve">Have membership in a political party. </w:t>
      </w:r>
    </w:p>
    <w:p w14:paraId="1C09B328" w14:textId="77777777" w:rsidR="009C4108" w:rsidRDefault="009C4108" w:rsidP="00C90AA9">
      <w:pPr>
        <w:numPr>
          <w:ilvl w:val="0"/>
          <w:numId w:val="15"/>
        </w:numPr>
        <w:spacing w:after="300" w:line="259" w:lineRule="auto"/>
        <w:ind w:hanging="267"/>
      </w:pPr>
      <w:r>
        <w:t xml:space="preserve">Contribute money to political parties, organizations and committees. </w:t>
      </w:r>
    </w:p>
    <w:p w14:paraId="3B2AB57C" w14:textId="77777777" w:rsidR="009C4108" w:rsidRDefault="009C4108" w:rsidP="00C90AA9">
      <w:pPr>
        <w:numPr>
          <w:ilvl w:val="0"/>
          <w:numId w:val="15"/>
        </w:numPr>
        <w:spacing w:after="300" w:line="259" w:lineRule="auto"/>
        <w:ind w:hanging="267"/>
      </w:pPr>
      <w:r>
        <w:t xml:space="preserve">Attend political/social events. </w:t>
      </w:r>
    </w:p>
    <w:p w14:paraId="70813979" w14:textId="77777777" w:rsidR="009C4108" w:rsidRDefault="009C4108" w:rsidP="00C90AA9">
      <w:pPr>
        <w:numPr>
          <w:ilvl w:val="0"/>
          <w:numId w:val="15"/>
        </w:numPr>
        <w:spacing w:after="300" w:line="259" w:lineRule="auto"/>
        <w:ind w:hanging="267"/>
      </w:pPr>
      <w:r>
        <w:t xml:space="preserve">Participate in community and civic organizations that have no partisan purposes. </w:t>
      </w:r>
    </w:p>
    <w:p w14:paraId="2886D896" w14:textId="77777777" w:rsidR="00A40416" w:rsidRDefault="00A40416" w:rsidP="00C90AA9">
      <w:pPr>
        <w:numPr>
          <w:ilvl w:val="0"/>
          <w:numId w:val="15"/>
        </w:numPr>
        <w:spacing w:after="300" w:line="259" w:lineRule="auto"/>
        <w:ind w:hanging="267"/>
      </w:pPr>
      <w:r>
        <w:t xml:space="preserve">Sign political petitions as an individual. </w:t>
      </w:r>
    </w:p>
    <w:p w14:paraId="582FAF42" w14:textId="77777777" w:rsidR="009C4108" w:rsidRPr="00525BE9" w:rsidRDefault="009C4108" w:rsidP="00C90AA9">
      <w:pPr>
        <w:numPr>
          <w:ilvl w:val="0"/>
          <w:numId w:val="15"/>
        </w:numPr>
        <w:spacing w:after="300" w:line="259" w:lineRule="auto"/>
        <w:ind w:hanging="267"/>
      </w:pPr>
      <w:r>
        <w:t xml:space="preserve">In order to demonstrate public support for the nonpartisan nature of the </w:t>
      </w:r>
      <w:r w:rsidRPr="00525BE9">
        <w:t>District Attorney’s office, a District Attorney should consider accepting the endorsement of more than one political party when running for office.</w:t>
      </w:r>
    </w:p>
    <w:p w14:paraId="38635CBB" w14:textId="0B84DC0B" w:rsidR="009C4108" w:rsidRPr="00525BE9" w:rsidRDefault="009C4108" w:rsidP="00C90AA9">
      <w:pPr>
        <w:numPr>
          <w:ilvl w:val="0"/>
          <w:numId w:val="15"/>
        </w:numPr>
        <w:spacing w:after="300" w:line="259" w:lineRule="auto"/>
        <w:ind w:hanging="267"/>
      </w:pPr>
      <w:r w:rsidRPr="00525BE9">
        <w:t xml:space="preserve">District Attorneys are entitled to criticize those policies that undermine public safety and support those policies that advance it, by freely and vigorously speaking out and writing on criminal justice issues and the individuals involved in those issues. </w:t>
      </w:r>
    </w:p>
    <w:p w14:paraId="56E93F09" w14:textId="77777777" w:rsidR="00A1763C" w:rsidRDefault="00A1763C" w:rsidP="00C90AA9">
      <w:pPr>
        <w:spacing w:after="300" w:line="259" w:lineRule="auto"/>
        <w:ind w:left="0" w:firstLine="0"/>
        <w:jc w:val="left"/>
        <w:rPr>
          <w:b/>
        </w:rPr>
      </w:pPr>
      <w:r>
        <w:rPr>
          <w:b/>
        </w:rPr>
        <w:br w:type="page"/>
      </w:r>
    </w:p>
    <w:p w14:paraId="32B53DAA" w14:textId="3AD45450" w:rsidR="00B73A24" w:rsidRDefault="00B73A24" w:rsidP="00C90AA9">
      <w:pPr>
        <w:spacing w:after="300" w:line="259" w:lineRule="auto"/>
        <w:ind w:left="-5"/>
        <w:jc w:val="left"/>
      </w:pPr>
      <w:r>
        <w:rPr>
          <w:b/>
        </w:rPr>
        <w:lastRenderedPageBreak/>
        <w:t>District Attorneys and Assistants shall not:</w:t>
      </w:r>
      <w:r>
        <w:t xml:space="preserve"> </w:t>
      </w:r>
      <w:r w:rsidR="00693CB8">
        <w:rPr>
          <w:rStyle w:val="FootnoteReference"/>
        </w:rPr>
        <w:footnoteReference w:id="6"/>
      </w:r>
    </w:p>
    <w:p w14:paraId="6E0B6A29" w14:textId="00172CFB" w:rsidR="00B73A24" w:rsidRPr="00172636" w:rsidRDefault="00B73A24" w:rsidP="00C90AA9">
      <w:pPr>
        <w:pStyle w:val="ListParagraph"/>
        <w:widowControl w:val="0"/>
        <w:numPr>
          <w:ilvl w:val="0"/>
          <w:numId w:val="16"/>
        </w:numPr>
        <w:spacing w:afterLines="212" w:after="508" w:line="259" w:lineRule="auto"/>
        <w:ind w:left="1080" w:hanging="370"/>
      </w:pPr>
      <w:r>
        <w:t xml:space="preserve">Be a member or serve as an official of any political committee, club, </w:t>
      </w:r>
      <w:r w:rsidRPr="00172636">
        <w:t>organization or group having a political purpose.</w:t>
      </w:r>
    </w:p>
    <w:p w14:paraId="46F4AB11" w14:textId="77777777" w:rsidR="00B73A24" w:rsidRPr="00172636" w:rsidRDefault="00B73A24" w:rsidP="00C90AA9">
      <w:pPr>
        <w:pStyle w:val="ListParagraph"/>
        <w:widowControl w:val="0"/>
        <w:spacing w:afterLines="212" w:after="508" w:line="259" w:lineRule="auto"/>
        <w:ind w:left="1080" w:firstLine="0"/>
      </w:pPr>
    </w:p>
    <w:p w14:paraId="2E72563F" w14:textId="43EA7D60" w:rsidR="0058499C" w:rsidRDefault="00B73A24" w:rsidP="00CA5AF5">
      <w:pPr>
        <w:pStyle w:val="ListParagraph"/>
        <w:widowControl w:val="0"/>
        <w:numPr>
          <w:ilvl w:val="0"/>
          <w:numId w:val="16"/>
        </w:numPr>
        <w:spacing w:afterLines="212" w:after="508" w:line="259" w:lineRule="auto"/>
        <w:ind w:left="1080"/>
      </w:pPr>
      <w:r w:rsidRPr="00172636">
        <w:t>Endorse candidates, except that Assistant District Attorneys shall be permitted to engage in political activity in support of the re-election of the District Attorney by whom they are employed</w:t>
      </w:r>
      <w:r w:rsidR="002E6A8A">
        <w:t>, and i</w:t>
      </w:r>
      <w:r w:rsidRPr="00172636">
        <w:t>n the event that the current District Attorney is not seeking election or re-election, District Attorneys and Assistant District Attorneys shall be permitted to engage in political activity in support of a candidate for District Attorney</w:t>
      </w:r>
      <w:r w:rsidR="00DB6DC6" w:rsidRPr="00172636">
        <w:t>.</w:t>
      </w:r>
      <w:r w:rsidR="0058499C" w:rsidRPr="00172636">
        <w:rPr>
          <w:rStyle w:val="FootnoteReference"/>
        </w:rPr>
        <w:footnoteReference w:id="7"/>
      </w:r>
    </w:p>
    <w:p w14:paraId="313158D2" w14:textId="77777777" w:rsidR="002E6A8A" w:rsidRDefault="002E6A8A" w:rsidP="002E6A8A">
      <w:pPr>
        <w:pStyle w:val="ListParagraph"/>
      </w:pPr>
    </w:p>
    <w:p w14:paraId="6FE7A1D5" w14:textId="77777777" w:rsidR="00B73A24" w:rsidRDefault="00B73A24" w:rsidP="00C90AA9">
      <w:pPr>
        <w:pStyle w:val="ListParagraph"/>
        <w:numPr>
          <w:ilvl w:val="0"/>
          <w:numId w:val="16"/>
        </w:numPr>
        <w:spacing w:afterLines="212" w:after="508" w:line="259" w:lineRule="auto"/>
        <w:ind w:left="1070"/>
      </w:pPr>
      <w:r>
        <w:t xml:space="preserve">Speak at a political/social function, publicize their attendance at such functions; nor act in a manner which could be interpreted as lending the prestige and weight of their office to the political party or function. However, this </w:t>
      </w:r>
      <w:proofErr w:type="gramStart"/>
      <w:r>
        <w:t>shall</w:t>
      </w:r>
      <w:proofErr w:type="gramEnd"/>
      <w:r>
        <w:t xml:space="preserve"> not prohibit normal political activity during the course of a campaign year. </w:t>
      </w:r>
    </w:p>
    <w:p w14:paraId="24385FAB" w14:textId="77777777" w:rsidR="00B73A24" w:rsidRDefault="00B73A24" w:rsidP="00C90AA9">
      <w:pPr>
        <w:pStyle w:val="ListParagraph"/>
        <w:spacing w:after="300" w:line="259" w:lineRule="auto"/>
      </w:pPr>
    </w:p>
    <w:p w14:paraId="21BADD31" w14:textId="77777777" w:rsidR="00B73A24" w:rsidRDefault="00B73A24" w:rsidP="00C90AA9">
      <w:pPr>
        <w:pStyle w:val="ListParagraph"/>
        <w:numPr>
          <w:ilvl w:val="0"/>
          <w:numId w:val="16"/>
        </w:numPr>
        <w:spacing w:afterLines="212" w:after="508" w:line="259" w:lineRule="auto"/>
        <w:ind w:left="1070"/>
      </w:pPr>
      <w:r>
        <w:t>Coerce or improperly influence any individual to make a financial contribution to a political party or campaign committee or to engage in political activities.</w:t>
      </w:r>
    </w:p>
    <w:p w14:paraId="18C471E0" w14:textId="77777777" w:rsidR="00B73A24" w:rsidRDefault="00B73A24" w:rsidP="00C90AA9">
      <w:pPr>
        <w:pStyle w:val="ListParagraph"/>
        <w:spacing w:after="300" w:line="259" w:lineRule="auto"/>
      </w:pPr>
    </w:p>
    <w:p w14:paraId="43516662" w14:textId="77777777" w:rsidR="00B73A24" w:rsidRPr="00561D66" w:rsidRDefault="00B73A24" w:rsidP="00C90AA9">
      <w:pPr>
        <w:pStyle w:val="ListParagraph"/>
        <w:numPr>
          <w:ilvl w:val="0"/>
          <w:numId w:val="16"/>
        </w:numPr>
        <w:spacing w:afterLines="212" w:after="508" w:line="259" w:lineRule="auto"/>
        <w:ind w:left="1070"/>
      </w:pPr>
      <w:r>
        <w:t xml:space="preserve">Except as otherwise provided, engage in any political activity during normal business hours or during the course of the performance of their official duties </w:t>
      </w:r>
      <w:r w:rsidRPr="00561D66">
        <w:t>or use office supplies, equipment, facilities or resources for political purposes.</w:t>
      </w:r>
    </w:p>
    <w:p w14:paraId="24D1866F" w14:textId="77777777" w:rsidR="00B73A24" w:rsidRPr="00561D66" w:rsidRDefault="00B73A24" w:rsidP="00C90AA9">
      <w:pPr>
        <w:pStyle w:val="ListParagraph"/>
        <w:spacing w:after="300" w:line="259" w:lineRule="auto"/>
      </w:pPr>
    </w:p>
    <w:p w14:paraId="6511FC6A" w14:textId="0AD145F6" w:rsidR="00B73A24" w:rsidRPr="0058499C" w:rsidRDefault="00B73A24" w:rsidP="00760A13">
      <w:pPr>
        <w:pStyle w:val="ListParagraph"/>
        <w:widowControl w:val="0"/>
        <w:numPr>
          <w:ilvl w:val="0"/>
          <w:numId w:val="16"/>
        </w:numPr>
        <w:spacing w:after="300" w:line="259" w:lineRule="auto"/>
        <w:ind w:left="1070"/>
        <w:rPr>
          <w:rFonts w:ascii="Times New Roman" w:eastAsia="Calibri" w:hAnsi="Times New Roman" w:cs="Times New Roman"/>
          <w:b/>
          <w:color w:val="000000"/>
          <w:szCs w:val="28"/>
        </w:rPr>
      </w:pPr>
      <w:r w:rsidRPr="00561D66">
        <w:t>Misuse their public positions for the purpose of obstructing or furthering the political activities of any political party or candidate.</w:t>
      </w:r>
      <w:r w:rsidR="0058499C" w:rsidRPr="00561D66">
        <w:t xml:space="preserve"> </w:t>
      </w:r>
      <w:r w:rsidRPr="00561D66">
        <w:t xml:space="preserve">The above activities are reasonable and </w:t>
      </w:r>
      <w:proofErr w:type="gramStart"/>
      <w:r w:rsidRPr="00561D66">
        <w:t>ethical,</w:t>
      </w:r>
      <w:r w:rsidR="007F7AAF" w:rsidRPr="00561D66">
        <w:t xml:space="preserve"> </w:t>
      </w:r>
      <w:r w:rsidRPr="00561D66">
        <w:t>and</w:t>
      </w:r>
      <w:proofErr w:type="gramEnd"/>
      <w:r w:rsidRPr="00561D66">
        <w:t xml:space="preserve"> are consistent with the impartiality of the District Attorney’s office. The above activities should also help District Attorneys maintain</w:t>
      </w:r>
      <w:r w:rsidRPr="00190216">
        <w:t xml:space="preserve"> a sense of public confidence in the non-partisan nature of the District Attorney’s office. Such conduct also guarantees the constitutional </w:t>
      </w:r>
      <w:r w:rsidRPr="00E202F3">
        <w:t xml:space="preserve">rights of prosecutors and their assistants in the exercise of their elective franchise. Candidates </w:t>
      </w:r>
      <w:r w:rsidRPr="00E202F3">
        <w:rPr>
          <w:szCs w:val="28"/>
        </w:rPr>
        <w:t>for</w:t>
      </w:r>
      <w:r w:rsidRPr="00E202F3">
        <w:rPr>
          <w:b/>
          <w:szCs w:val="28"/>
        </w:rPr>
        <w:t xml:space="preserve"> </w:t>
      </w:r>
      <w:r w:rsidRPr="00E202F3">
        <w:rPr>
          <w:szCs w:val="28"/>
        </w:rPr>
        <w:t>the office of District Attorney shall also abide by</w:t>
      </w:r>
      <w:r w:rsidR="00760A13" w:rsidRPr="00E202F3">
        <w:rPr>
          <w:szCs w:val="28"/>
        </w:rPr>
        <w:t xml:space="preserve"> t</w:t>
      </w:r>
      <w:r w:rsidRPr="00E202F3">
        <w:rPr>
          <w:szCs w:val="28"/>
        </w:rPr>
        <w:t>hese rules.</w:t>
      </w:r>
    </w:p>
    <w:p w14:paraId="167D0180" w14:textId="77777777" w:rsidR="009C4108" w:rsidRPr="00DE4F8B" w:rsidRDefault="009C4108" w:rsidP="000A5EDD">
      <w:pPr>
        <w:spacing w:after="240" w:line="256" w:lineRule="auto"/>
        <w:ind w:left="0" w:firstLine="0"/>
        <w:jc w:val="center"/>
        <w:rPr>
          <w:rFonts w:ascii="Times New Roman" w:hAnsi="Times New Roman" w:cs="Times New Roman"/>
          <w:b/>
          <w:color w:val="433C38"/>
          <w:sz w:val="24"/>
          <w:szCs w:val="24"/>
        </w:rPr>
      </w:pPr>
      <w:r>
        <w:rPr>
          <w:b/>
          <w:color w:val="433C38"/>
          <w:sz w:val="40"/>
          <w:szCs w:val="40"/>
        </w:rPr>
        <w:br w:type="page"/>
      </w:r>
      <w:r w:rsidRPr="00DE4F8B">
        <w:rPr>
          <w:rFonts w:ascii="Times New Roman" w:hAnsi="Times New Roman" w:cs="Times New Roman"/>
          <w:b/>
          <w:color w:val="433C38"/>
          <w:sz w:val="24"/>
          <w:szCs w:val="24"/>
        </w:rPr>
        <w:lastRenderedPageBreak/>
        <w:t>Appendix A-III</w:t>
      </w:r>
    </w:p>
    <w:p w14:paraId="54AF38FB" w14:textId="77777777" w:rsidR="009C4108" w:rsidRPr="00DE4F8B" w:rsidRDefault="009C4108" w:rsidP="000A5EDD">
      <w:pPr>
        <w:autoSpaceDE w:val="0"/>
        <w:autoSpaceDN w:val="0"/>
        <w:spacing w:after="0" w:line="240" w:lineRule="auto"/>
        <w:ind w:left="0" w:firstLine="0"/>
        <w:jc w:val="center"/>
        <w:rPr>
          <w:rFonts w:ascii="Times New Roman" w:eastAsia="Calibri" w:hAnsi="Times New Roman" w:cs="Times New Roman"/>
          <w:b/>
          <w:color w:val="000000"/>
          <w:sz w:val="24"/>
          <w:szCs w:val="24"/>
        </w:rPr>
      </w:pPr>
      <w:r w:rsidRPr="00DE4F8B">
        <w:rPr>
          <w:rFonts w:ascii="Times New Roman" w:eastAsia="Calibri" w:hAnsi="Times New Roman" w:cs="Times New Roman"/>
          <w:b/>
          <w:color w:val="000000"/>
          <w:sz w:val="24"/>
          <w:szCs w:val="24"/>
        </w:rPr>
        <w:t xml:space="preserve">Members of the DAASNY </w:t>
      </w:r>
    </w:p>
    <w:p w14:paraId="6129D8D6" w14:textId="32256F0C" w:rsidR="009C4108" w:rsidRPr="00DE4F8B" w:rsidRDefault="009C4108" w:rsidP="000A5EDD">
      <w:pPr>
        <w:autoSpaceDE w:val="0"/>
        <w:autoSpaceDN w:val="0"/>
        <w:spacing w:after="0" w:line="240" w:lineRule="auto"/>
        <w:ind w:left="0" w:firstLine="0"/>
        <w:jc w:val="center"/>
        <w:rPr>
          <w:rFonts w:ascii="Times New Roman" w:eastAsia="Calibri" w:hAnsi="Times New Roman" w:cs="Times New Roman"/>
          <w:b/>
          <w:color w:val="000000"/>
          <w:sz w:val="24"/>
          <w:szCs w:val="24"/>
        </w:rPr>
      </w:pPr>
      <w:r w:rsidRPr="00DE4F8B">
        <w:rPr>
          <w:rFonts w:ascii="Times New Roman" w:eastAsia="Calibri" w:hAnsi="Times New Roman" w:cs="Times New Roman"/>
          <w:b/>
          <w:color w:val="000000"/>
          <w:sz w:val="24"/>
          <w:szCs w:val="24"/>
        </w:rPr>
        <w:t xml:space="preserve">Ethics Guidance Subcommittee </w:t>
      </w:r>
      <w:r w:rsidR="00F937FD">
        <w:rPr>
          <w:rStyle w:val="FootnoteReference"/>
          <w:rFonts w:ascii="Times New Roman" w:eastAsia="Calibri" w:hAnsi="Times New Roman" w:cs="Times New Roman"/>
          <w:b/>
          <w:color w:val="000000"/>
          <w:sz w:val="24"/>
          <w:szCs w:val="24"/>
        </w:rPr>
        <w:footnoteReference w:id="8"/>
      </w:r>
    </w:p>
    <w:p w14:paraId="3A5872E5" w14:textId="77777777" w:rsidR="007A400C" w:rsidRPr="007A400C" w:rsidRDefault="007A400C" w:rsidP="007A400C">
      <w:pPr>
        <w:ind w:left="7560" w:firstLine="360"/>
        <w:jc w:val="center"/>
        <w:rPr>
          <w:sz w:val="24"/>
          <w:szCs w:val="24"/>
        </w:rPr>
      </w:pPr>
      <w:r w:rsidRPr="007A400C">
        <w:rPr>
          <w:rFonts w:ascii="Times New Roman" w:hAnsi="Times New Roman"/>
          <w:i/>
          <w:iCs/>
          <w:sz w:val="24"/>
          <w:szCs w:val="24"/>
        </w:rPr>
        <w:t>As 1.29.25</w:t>
      </w:r>
    </w:p>
    <w:tbl>
      <w:tblPr>
        <w:tblStyle w:val="TableGrid"/>
        <w:tblW w:w="9900" w:type="dxa"/>
        <w:tblInd w:w="-3" w:type="dxa"/>
        <w:tblCellMar>
          <w:top w:w="40" w:type="dxa"/>
          <w:left w:w="104" w:type="dxa"/>
          <w:right w:w="115" w:type="dxa"/>
        </w:tblCellMar>
        <w:tblLook w:val="04A0" w:firstRow="1" w:lastRow="0" w:firstColumn="1" w:lastColumn="0" w:noHBand="0" w:noVBand="1"/>
      </w:tblPr>
      <w:tblGrid>
        <w:gridCol w:w="3446"/>
        <w:gridCol w:w="2041"/>
        <w:gridCol w:w="1732"/>
        <w:gridCol w:w="2681"/>
      </w:tblGrid>
      <w:tr w:rsidR="007A400C" w:rsidRPr="007A400C" w14:paraId="7593AFDE" w14:textId="77777777" w:rsidTr="002F5105">
        <w:trPr>
          <w:trHeight w:val="1130"/>
        </w:trPr>
        <w:tc>
          <w:tcPr>
            <w:tcW w:w="3446"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6E3C9D1F" w14:textId="77777777" w:rsidR="007A400C" w:rsidRPr="007A400C" w:rsidRDefault="007A400C" w:rsidP="007A400C">
            <w:pPr>
              <w:spacing w:after="0" w:line="240" w:lineRule="auto"/>
              <w:ind w:left="14" w:right="5"/>
              <w:jc w:val="center"/>
              <w:rPr>
                <w:rFonts w:ascii="Times New Roman" w:eastAsia="Times New Roman" w:hAnsi="Times New Roman" w:cs="Times New Roman"/>
                <w:b/>
                <w:bCs/>
                <w:sz w:val="22"/>
              </w:rPr>
            </w:pPr>
            <w:r w:rsidRPr="007A400C">
              <w:rPr>
                <w:rFonts w:ascii="Times New Roman" w:eastAsia="Times New Roman" w:hAnsi="Times New Roman" w:cs="Times New Roman"/>
                <w:b/>
                <w:bCs/>
                <w:sz w:val="22"/>
              </w:rPr>
              <w:t xml:space="preserve">Committee </w:t>
            </w:r>
          </w:p>
          <w:p w14:paraId="2664979D" w14:textId="77777777" w:rsidR="007A400C" w:rsidRPr="007A400C" w:rsidRDefault="007A400C" w:rsidP="007A400C">
            <w:pPr>
              <w:spacing w:after="0" w:line="240" w:lineRule="auto"/>
              <w:ind w:left="14" w:right="5"/>
              <w:jc w:val="center"/>
              <w:rPr>
                <w:b/>
                <w:bCs/>
                <w:sz w:val="22"/>
              </w:rPr>
            </w:pPr>
            <w:r w:rsidRPr="007A400C">
              <w:rPr>
                <w:rFonts w:ascii="Times New Roman" w:eastAsia="Times New Roman" w:hAnsi="Times New Roman" w:cs="Times New Roman"/>
                <w:b/>
                <w:bCs/>
                <w:sz w:val="22"/>
              </w:rPr>
              <w:t>Member</w:t>
            </w:r>
          </w:p>
        </w:tc>
        <w:tc>
          <w:tcPr>
            <w:tcW w:w="2041"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7C19247E" w14:textId="77777777" w:rsidR="007A400C" w:rsidRPr="007A400C" w:rsidRDefault="007A400C" w:rsidP="007A400C">
            <w:pPr>
              <w:spacing w:after="0" w:line="240" w:lineRule="auto"/>
              <w:ind w:left="10"/>
              <w:jc w:val="center"/>
              <w:rPr>
                <w:b/>
                <w:bCs/>
                <w:sz w:val="22"/>
              </w:rPr>
            </w:pPr>
            <w:r w:rsidRPr="007A400C">
              <w:rPr>
                <w:rFonts w:ascii="Times New Roman" w:eastAsia="Times New Roman" w:hAnsi="Times New Roman" w:cs="Times New Roman"/>
                <w:b/>
                <w:bCs/>
                <w:sz w:val="22"/>
              </w:rPr>
              <w:t>Judicial</w:t>
            </w:r>
          </w:p>
          <w:p w14:paraId="6B99FA65" w14:textId="77777777" w:rsidR="007A400C" w:rsidRPr="007A400C" w:rsidRDefault="007A400C" w:rsidP="007A400C">
            <w:pPr>
              <w:spacing w:after="0" w:line="240" w:lineRule="auto"/>
              <w:ind w:left="14"/>
              <w:jc w:val="center"/>
              <w:rPr>
                <w:b/>
                <w:bCs/>
                <w:sz w:val="22"/>
              </w:rPr>
            </w:pPr>
            <w:r w:rsidRPr="007A400C">
              <w:rPr>
                <w:rFonts w:ascii="Times New Roman" w:eastAsia="Times New Roman" w:hAnsi="Times New Roman" w:cs="Times New Roman"/>
                <w:b/>
                <w:bCs/>
                <w:sz w:val="22"/>
              </w:rPr>
              <w:t>Department</w:t>
            </w:r>
          </w:p>
        </w:tc>
        <w:tc>
          <w:tcPr>
            <w:tcW w:w="1732"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0D27E204" w14:textId="77777777" w:rsidR="007A400C" w:rsidRPr="007A400C" w:rsidRDefault="007A400C" w:rsidP="007A400C">
            <w:pPr>
              <w:spacing w:after="0" w:line="240" w:lineRule="auto"/>
              <w:ind w:left="24"/>
              <w:jc w:val="center"/>
              <w:rPr>
                <w:rFonts w:ascii="Times New Roman" w:eastAsia="Times New Roman" w:hAnsi="Times New Roman" w:cs="Times New Roman"/>
                <w:b/>
                <w:bCs/>
                <w:sz w:val="22"/>
              </w:rPr>
            </w:pPr>
          </w:p>
          <w:p w14:paraId="4E166787" w14:textId="77777777" w:rsidR="007A400C" w:rsidRPr="007A400C" w:rsidRDefault="007A400C" w:rsidP="007A400C">
            <w:pPr>
              <w:spacing w:after="0" w:line="240" w:lineRule="auto"/>
              <w:ind w:left="24"/>
              <w:jc w:val="center"/>
              <w:rPr>
                <w:b/>
                <w:bCs/>
                <w:sz w:val="22"/>
              </w:rPr>
            </w:pPr>
            <w:r w:rsidRPr="007A400C">
              <w:rPr>
                <w:rFonts w:ascii="Times New Roman" w:eastAsia="Times New Roman" w:hAnsi="Times New Roman" w:cs="Times New Roman"/>
                <w:b/>
                <w:bCs/>
                <w:sz w:val="22"/>
              </w:rPr>
              <w:t>County</w:t>
            </w:r>
          </w:p>
        </w:tc>
        <w:tc>
          <w:tcPr>
            <w:tcW w:w="2681"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4C8E8919" w14:textId="77777777" w:rsidR="007A400C" w:rsidRPr="007A400C" w:rsidRDefault="007A400C" w:rsidP="007A400C">
            <w:pPr>
              <w:spacing w:after="0" w:line="240" w:lineRule="auto"/>
              <w:ind w:left="11"/>
              <w:jc w:val="center"/>
              <w:rPr>
                <w:rFonts w:ascii="Times New Roman" w:eastAsia="Times New Roman" w:hAnsi="Times New Roman" w:cs="Times New Roman"/>
                <w:b/>
                <w:bCs/>
                <w:sz w:val="22"/>
              </w:rPr>
            </w:pPr>
          </w:p>
          <w:p w14:paraId="132E62DF" w14:textId="77777777" w:rsidR="007A400C" w:rsidRPr="007A400C" w:rsidRDefault="007A400C" w:rsidP="007A400C">
            <w:pPr>
              <w:spacing w:after="0" w:line="240" w:lineRule="auto"/>
              <w:ind w:left="11"/>
              <w:jc w:val="center"/>
              <w:rPr>
                <w:b/>
                <w:bCs/>
                <w:sz w:val="22"/>
              </w:rPr>
            </w:pPr>
            <w:r w:rsidRPr="007A400C">
              <w:rPr>
                <w:rFonts w:ascii="Times New Roman" w:eastAsia="Times New Roman" w:hAnsi="Times New Roman" w:cs="Times New Roman"/>
                <w:b/>
                <w:bCs/>
                <w:sz w:val="22"/>
              </w:rPr>
              <w:t>Phone Number</w:t>
            </w:r>
          </w:p>
        </w:tc>
      </w:tr>
      <w:tr w:rsidR="007A400C" w:rsidRPr="007A400C" w14:paraId="51EBCEC3" w14:textId="77777777" w:rsidTr="002F5105">
        <w:trPr>
          <w:trHeight w:val="577"/>
        </w:trPr>
        <w:tc>
          <w:tcPr>
            <w:tcW w:w="3446" w:type="dxa"/>
            <w:tcBorders>
              <w:top w:val="single" w:sz="2" w:space="0" w:color="000000"/>
              <w:left w:val="single" w:sz="2" w:space="0" w:color="000000"/>
              <w:bottom w:val="single" w:sz="2" w:space="0" w:color="000000"/>
              <w:right w:val="single" w:sz="2" w:space="0" w:color="000000"/>
            </w:tcBorders>
          </w:tcPr>
          <w:p w14:paraId="3DCED3F4" w14:textId="77777777" w:rsidR="007A400C" w:rsidRPr="007A400C" w:rsidRDefault="007A400C" w:rsidP="007A400C">
            <w:pPr>
              <w:spacing w:after="0" w:line="240" w:lineRule="auto"/>
              <w:ind w:left="91" w:right="34" w:hanging="86"/>
              <w:rPr>
                <w:sz w:val="22"/>
              </w:rPr>
            </w:pPr>
            <w:r w:rsidRPr="007A400C">
              <w:rPr>
                <w:rFonts w:ascii="Times New Roman" w:eastAsia="Times New Roman" w:hAnsi="Times New Roman" w:cs="Times New Roman"/>
                <w:sz w:val="22"/>
              </w:rPr>
              <w:t>Tim Koller (Co-Chair)</w:t>
            </w:r>
          </w:p>
        </w:tc>
        <w:tc>
          <w:tcPr>
            <w:tcW w:w="2041" w:type="dxa"/>
            <w:tcBorders>
              <w:top w:val="single" w:sz="2" w:space="0" w:color="000000"/>
              <w:left w:val="single" w:sz="2" w:space="0" w:color="000000"/>
              <w:bottom w:val="single" w:sz="2" w:space="0" w:color="000000"/>
              <w:right w:val="single" w:sz="2" w:space="0" w:color="000000"/>
            </w:tcBorders>
          </w:tcPr>
          <w:p w14:paraId="42A61EAB" w14:textId="77777777" w:rsidR="007A400C" w:rsidRPr="007A400C" w:rsidRDefault="007A400C" w:rsidP="007A400C">
            <w:pPr>
              <w:spacing w:after="0" w:line="240" w:lineRule="auto"/>
              <w:rPr>
                <w:sz w:val="22"/>
              </w:rPr>
            </w:pPr>
            <w:r w:rsidRPr="007A400C">
              <w:rPr>
                <w:rFonts w:ascii="Times New Roman" w:eastAsia="Times New Roman" w:hAnsi="Times New Roman" w:cs="Times New Roman"/>
                <w:sz w:val="22"/>
              </w:rPr>
              <w:t>2</w:t>
            </w:r>
            <w:r w:rsidRPr="007A400C">
              <w:rPr>
                <w:rFonts w:ascii="Times New Roman" w:eastAsia="Times New Roman" w:hAnsi="Times New Roman" w:cs="Times New Roman"/>
                <w:sz w:val="22"/>
                <w:vertAlign w:val="superscript"/>
              </w:rPr>
              <w:t xml:space="preserve">nd </w:t>
            </w:r>
            <w:r w:rsidRPr="007A400C">
              <w:rPr>
                <w:rFonts w:ascii="Times New Roman" w:eastAsia="Times New Roman" w:hAnsi="Times New Roman" w:cs="Times New Roman"/>
                <w:sz w:val="22"/>
              </w:rPr>
              <w:t>Dept.</w:t>
            </w:r>
          </w:p>
        </w:tc>
        <w:tc>
          <w:tcPr>
            <w:tcW w:w="1732" w:type="dxa"/>
            <w:tcBorders>
              <w:top w:val="single" w:sz="2" w:space="0" w:color="000000"/>
              <w:left w:val="single" w:sz="2" w:space="0" w:color="000000"/>
              <w:bottom w:val="single" w:sz="2" w:space="0" w:color="000000"/>
              <w:right w:val="single" w:sz="2" w:space="0" w:color="000000"/>
            </w:tcBorders>
          </w:tcPr>
          <w:p w14:paraId="79F35697" w14:textId="77777777" w:rsidR="007A400C" w:rsidRPr="007A400C" w:rsidRDefault="007A400C" w:rsidP="007A400C">
            <w:pPr>
              <w:spacing w:after="0" w:line="240" w:lineRule="auto"/>
              <w:ind w:left="10"/>
              <w:rPr>
                <w:sz w:val="22"/>
              </w:rPr>
            </w:pPr>
            <w:r w:rsidRPr="007A400C">
              <w:rPr>
                <w:rFonts w:ascii="Times New Roman" w:eastAsia="Times New Roman" w:hAnsi="Times New Roman" w:cs="Times New Roman"/>
                <w:sz w:val="22"/>
              </w:rPr>
              <w:t>Richmond (Ret.)</w:t>
            </w:r>
          </w:p>
        </w:tc>
        <w:tc>
          <w:tcPr>
            <w:tcW w:w="2681" w:type="dxa"/>
            <w:tcBorders>
              <w:top w:val="single" w:sz="2" w:space="0" w:color="000000"/>
              <w:left w:val="single" w:sz="2" w:space="0" w:color="000000"/>
              <w:bottom w:val="single" w:sz="2" w:space="0" w:color="000000"/>
              <w:right w:val="single" w:sz="2" w:space="0" w:color="000000"/>
            </w:tcBorders>
          </w:tcPr>
          <w:p w14:paraId="074DE235" w14:textId="77777777" w:rsidR="007A400C" w:rsidRPr="007A400C" w:rsidRDefault="007A400C" w:rsidP="007A400C">
            <w:pPr>
              <w:spacing w:after="0" w:line="240" w:lineRule="auto"/>
              <w:ind w:left="1"/>
              <w:jc w:val="left"/>
              <w:rPr>
                <w:sz w:val="22"/>
              </w:rPr>
            </w:pPr>
            <w:r w:rsidRPr="007A400C">
              <w:rPr>
                <w:rFonts w:ascii="Times New Roman" w:eastAsia="Times New Roman" w:hAnsi="Times New Roman" w:cs="Times New Roman"/>
                <w:sz w:val="22"/>
              </w:rPr>
              <w:t>718-619-3078</w:t>
            </w:r>
          </w:p>
        </w:tc>
      </w:tr>
      <w:tr w:rsidR="007A400C" w:rsidRPr="007A400C" w14:paraId="35503990" w14:textId="77777777" w:rsidTr="002F5105">
        <w:trPr>
          <w:trHeight w:val="567"/>
        </w:trPr>
        <w:tc>
          <w:tcPr>
            <w:tcW w:w="3446" w:type="dxa"/>
            <w:tcBorders>
              <w:top w:val="single" w:sz="2" w:space="0" w:color="000000"/>
              <w:left w:val="single" w:sz="2" w:space="0" w:color="000000"/>
              <w:bottom w:val="single" w:sz="2" w:space="0" w:color="000000"/>
              <w:right w:val="single" w:sz="2" w:space="0" w:color="000000"/>
            </w:tcBorders>
          </w:tcPr>
          <w:p w14:paraId="5E6801EE" w14:textId="77777777" w:rsidR="007A400C" w:rsidRPr="007A400C" w:rsidRDefault="007A400C" w:rsidP="007A400C">
            <w:pPr>
              <w:spacing w:after="0" w:line="240" w:lineRule="auto"/>
              <w:ind w:left="5"/>
              <w:rPr>
                <w:sz w:val="22"/>
              </w:rPr>
            </w:pPr>
            <w:r w:rsidRPr="007A400C">
              <w:rPr>
                <w:rFonts w:ascii="Times New Roman" w:eastAsia="Times New Roman" w:hAnsi="Times New Roman" w:cs="Times New Roman"/>
                <w:sz w:val="22"/>
              </w:rPr>
              <w:t>Bob Mascari (Co-Chair)</w:t>
            </w:r>
          </w:p>
        </w:tc>
        <w:tc>
          <w:tcPr>
            <w:tcW w:w="2041" w:type="dxa"/>
            <w:tcBorders>
              <w:top w:val="single" w:sz="2" w:space="0" w:color="000000"/>
              <w:left w:val="single" w:sz="2" w:space="0" w:color="000000"/>
              <w:bottom w:val="single" w:sz="2" w:space="0" w:color="000000"/>
              <w:right w:val="single" w:sz="2" w:space="0" w:color="000000"/>
            </w:tcBorders>
          </w:tcPr>
          <w:p w14:paraId="571EE14D" w14:textId="77777777" w:rsidR="007A400C" w:rsidRPr="007A400C" w:rsidRDefault="007A400C" w:rsidP="007A400C">
            <w:pPr>
              <w:spacing w:after="0" w:line="240" w:lineRule="auto"/>
              <w:ind w:right="5"/>
              <w:rPr>
                <w:sz w:val="22"/>
              </w:rPr>
            </w:pPr>
            <w:r w:rsidRPr="007A400C">
              <w:rPr>
                <w:rFonts w:ascii="Times New Roman" w:eastAsia="Times New Roman" w:hAnsi="Times New Roman" w:cs="Times New Roman"/>
                <w:sz w:val="22"/>
              </w:rPr>
              <w:t>3</w:t>
            </w:r>
            <w:r w:rsidRPr="007A400C">
              <w:rPr>
                <w:rFonts w:ascii="Times New Roman" w:eastAsia="Times New Roman" w:hAnsi="Times New Roman" w:cs="Times New Roman"/>
                <w:sz w:val="22"/>
                <w:vertAlign w:val="superscript"/>
              </w:rPr>
              <w:t xml:space="preserve">rd </w:t>
            </w:r>
            <w:r w:rsidRPr="007A400C">
              <w:rPr>
                <w:rFonts w:ascii="Times New Roman" w:eastAsia="Times New Roman" w:hAnsi="Times New Roman" w:cs="Times New Roman"/>
                <w:sz w:val="22"/>
              </w:rPr>
              <w:t>Dept.</w:t>
            </w:r>
          </w:p>
        </w:tc>
        <w:tc>
          <w:tcPr>
            <w:tcW w:w="1732" w:type="dxa"/>
            <w:tcBorders>
              <w:top w:val="single" w:sz="2" w:space="0" w:color="000000"/>
              <w:left w:val="single" w:sz="2" w:space="0" w:color="000000"/>
              <w:bottom w:val="single" w:sz="2" w:space="0" w:color="000000"/>
              <w:right w:val="single" w:sz="2" w:space="0" w:color="000000"/>
            </w:tcBorders>
          </w:tcPr>
          <w:p w14:paraId="56B618A5" w14:textId="77777777" w:rsidR="007A400C" w:rsidRPr="007A400C" w:rsidRDefault="007A400C" w:rsidP="007A400C">
            <w:pPr>
              <w:spacing w:after="0" w:line="240" w:lineRule="auto"/>
              <w:ind w:left="38"/>
              <w:rPr>
                <w:sz w:val="22"/>
              </w:rPr>
            </w:pPr>
            <w:r w:rsidRPr="007A400C">
              <w:rPr>
                <w:rFonts w:ascii="Times New Roman" w:eastAsia="Times New Roman" w:hAnsi="Times New Roman" w:cs="Times New Roman"/>
                <w:sz w:val="22"/>
              </w:rPr>
              <w:t>Madison</w:t>
            </w:r>
          </w:p>
        </w:tc>
        <w:tc>
          <w:tcPr>
            <w:tcW w:w="2681" w:type="dxa"/>
            <w:tcBorders>
              <w:top w:val="single" w:sz="2" w:space="0" w:color="000000"/>
              <w:left w:val="single" w:sz="2" w:space="0" w:color="000000"/>
              <w:bottom w:val="single" w:sz="2" w:space="0" w:color="000000"/>
              <w:right w:val="single" w:sz="2" w:space="0" w:color="000000"/>
            </w:tcBorders>
          </w:tcPr>
          <w:p w14:paraId="22DC4B55" w14:textId="77777777" w:rsidR="007A400C" w:rsidRPr="007A400C" w:rsidRDefault="007A400C" w:rsidP="007A400C">
            <w:pPr>
              <w:spacing w:after="0" w:line="240" w:lineRule="auto"/>
              <w:ind w:right="4"/>
              <w:jc w:val="left"/>
              <w:rPr>
                <w:sz w:val="22"/>
              </w:rPr>
            </w:pPr>
            <w:r w:rsidRPr="007A400C">
              <w:rPr>
                <w:rFonts w:ascii="Times New Roman" w:eastAsia="Times New Roman" w:hAnsi="Times New Roman" w:cs="Times New Roman"/>
                <w:sz w:val="22"/>
              </w:rPr>
              <w:t>315-366-2236 (O)</w:t>
            </w:r>
          </w:p>
          <w:p w14:paraId="7842CA1A" w14:textId="29A738FE" w:rsidR="007A400C" w:rsidRPr="007A400C" w:rsidRDefault="007A400C" w:rsidP="007A400C">
            <w:pPr>
              <w:spacing w:after="0" w:line="240" w:lineRule="auto"/>
              <w:ind w:left="1"/>
              <w:jc w:val="left"/>
              <w:rPr>
                <w:sz w:val="22"/>
              </w:rPr>
            </w:pPr>
            <w:r w:rsidRPr="007A400C">
              <w:rPr>
                <w:rFonts w:ascii="Times New Roman" w:eastAsia="Times New Roman" w:hAnsi="Times New Roman" w:cs="Times New Roman"/>
                <w:sz w:val="22"/>
              </w:rPr>
              <w:t>315-399-6453 (cell)</w:t>
            </w:r>
          </w:p>
        </w:tc>
      </w:tr>
      <w:tr w:rsidR="007A400C" w:rsidRPr="007A400C" w14:paraId="61A7E6A4" w14:textId="77777777" w:rsidTr="002F5105">
        <w:trPr>
          <w:trHeight w:val="567"/>
        </w:trPr>
        <w:tc>
          <w:tcPr>
            <w:tcW w:w="3446" w:type="dxa"/>
            <w:tcBorders>
              <w:top w:val="single" w:sz="2" w:space="0" w:color="000000"/>
              <w:left w:val="single" w:sz="2" w:space="0" w:color="000000"/>
              <w:bottom w:val="single" w:sz="2" w:space="0" w:color="000000"/>
              <w:right w:val="single" w:sz="2" w:space="0" w:color="000000"/>
            </w:tcBorders>
          </w:tcPr>
          <w:p w14:paraId="61BD155D" w14:textId="77777777" w:rsidR="007A400C" w:rsidRPr="007A400C" w:rsidRDefault="007A400C" w:rsidP="007A400C">
            <w:pPr>
              <w:spacing w:after="0" w:line="240" w:lineRule="auto"/>
              <w:ind w:left="5"/>
              <w:rPr>
                <w:rFonts w:ascii="Times New Roman" w:eastAsia="Times New Roman" w:hAnsi="Times New Roman" w:cs="Times New Roman"/>
                <w:sz w:val="22"/>
              </w:rPr>
            </w:pPr>
            <w:r w:rsidRPr="007A400C">
              <w:rPr>
                <w:rFonts w:ascii="Times New Roman" w:eastAsia="Times New Roman" w:hAnsi="Times New Roman" w:cs="Times New Roman"/>
                <w:sz w:val="22"/>
              </w:rPr>
              <w:t>Rick Trunfio</w:t>
            </w:r>
          </w:p>
        </w:tc>
        <w:tc>
          <w:tcPr>
            <w:tcW w:w="2041" w:type="dxa"/>
            <w:tcBorders>
              <w:top w:val="single" w:sz="2" w:space="0" w:color="000000"/>
              <w:left w:val="single" w:sz="2" w:space="0" w:color="000000"/>
              <w:bottom w:val="single" w:sz="2" w:space="0" w:color="000000"/>
              <w:right w:val="single" w:sz="2" w:space="0" w:color="000000"/>
            </w:tcBorders>
          </w:tcPr>
          <w:p w14:paraId="2DE978A3" w14:textId="77777777" w:rsidR="007A400C" w:rsidRPr="007A400C" w:rsidRDefault="007A400C" w:rsidP="007A400C">
            <w:pPr>
              <w:spacing w:after="0" w:line="240" w:lineRule="auto"/>
              <w:ind w:right="5"/>
              <w:rPr>
                <w:rFonts w:ascii="Times New Roman" w:eastAsia="Times New Roman" w:hAnsi="Times New Roman" w:cs="Times New Roman"/>
                <w:sz w:val="22"/>
              </w:rPr>
            </w:pPr>
            <w:r w:rsidRPr="007A400C">
              <w:rPr>
                <w:rFonts w:ascii="Times New Roman" w:eastAsia="Times New Roman" w:hAnsi="Times New Roman" w:cs="Times New Roman"/>
                <w:sz w:val="22"/>
              </w:rPr>
              <w:t>4</w:t>
            </w:r>
            <w:r w:rsidRPr="007A400C">
              <w:rPr>
                <w:rFonts w:ascii="Times New Roman" w:eastAsia="Times New Roman" w:hAnsi="Times New Roman" w:cs="Times New Roman"/>
                <w:sz w:val="22"/>
                <w:vertAlign w:val="superscript"/>
              </w:rPr>
              <w:t xml:space="preserve">th </w:t>
            </w:r>
            <w:r w:rsidRPr="007A400C">
              <w:rPr>
                <w:rFonts w:ascii="Times New Roman" w:eastAsia="Times New Roman" w:hAnsi="Times New Roman" w:cs="Times New Roman"/>
                <w:sz w:val="22"/>
              </w:rPr>
              <w:t>Dept.</w:t>
            </w:r>
          </w:p>
        </w:tc>
        <w:tc>
          <w:tcPr>
            <w:tcW w:w="1732" w:type="dxa"/>
            <w:tcBorders>
              <w:top w:val="single" w:sz="2" w:space="0" w:color="000000"/>
              <w:left w:val="single" w:sz="2" w:space="0" w:color="000000"/>
              <w:bottom w:val="single" w:sz="2" w:space="0" w:color="000000"/>
              <w:right w:val="single" w:sz="2" w:space="0" w:color="000000"/>
            </w:tcBorders>
          </w:tcPr>
          <w:p w14:paraId="70C5D59C" w14:textId="77777777" w:rsidR="007A400C" w:rsidRPr="007A400C" w:rsidRDefault="007A400C" w:rsidP="007A400C">
            <w:pPr>
              <w:spacing w:after="0" w:line="240" w:lineRule="auto"/>
              <w:ind w:left="38"/>
              <w:rPr>
                <w:rFonts w:ascii="Times New Roman" w:eastAsia="Times New Roman" w:hAnsi="Times New Roman" w:cs="Times New Roman"/>
                <w:sz w:val="22"/>
              </w:rPr>
            </w:pPr>
            <w:r w:rsidRPr="007A400C">
              <w:rPr>
                <w:rFonts w:ascii="Times New Roman" w:eastAsia="Times New Roman" w:hAnsi="Times New Roman" w:cs="Times New Roman"/>
                <w:sz w:val="22"/>
              </w:rPr>
              <w:t>Onondaga (Ret.)</w:t>
            </w:r>
          </w:p>
        </w:tc>
        <w:tc>
          <w:tcPr>
            <w:tcW w:w="2681" w:type="dxa"/>
            <w:tcBorders>
              <w:top w:val="single" w:sz="2" w:space="0" w:color="000000"/>
              <w:left w:val="single" w:sz="2" w:space="0" w:color="000000"/>
              <w:bottom w:val="single" w:sz="2" w:space="0" w:color="000000"/>
              <w:right w:val="single" w:sz="2" w:space="0" w:color="000000"/>
            </w:tcBorders>
          </w:tcPr>
          <w:p w14:paraId="70A0BE0D" w14:textId="77777777" w:rsidR="007A400C" w:rsidRPr="007A400C" w:rsidRDefault="007A400C" w:rsidP="007A400C">
            <w:pPr>
              <w:spacing w:after="0" w:line="240" w:lineRule="auto"/>
              <w:ind w:left="1"/>
              <w:jc w:val="left"/>
              <w:rPr>
                <w:rFonts w:ascii="Times New Roman" w:eastAsia="Times New Roman" w:hAnsi="Times New Roman" w:cs="Times New Roman"/>
                <w:sz w:val="22"/>
              </w:rPr>
            </w:pPr>
            <w:r w:rsidRPr="007A400C">
              <w:rPr>
                <w:rFonts w:ascii="Times New Roman" w:eastAsia="Times New Roman" w:hAnsi="Times New Roman" w:cs="Times New Roman"/>
                <w:sz w:val="22"/>
              </w:rPr>
              <w:t>315-727-9214</w:t>
            </w:r>
          </w:p>
        </w:tc>
      </w:tr>
      <w:tr w:rsidR="007A400C" w:rsidRPr="007A400C" w14:paraId="05A252D4" w14:textId="77777777" w:rsidTr="002F5105">
        <w:trPr>
          <w:trHeight w:val="567"/>
        </w:trPr>
        <w:tc>
          <w:tcPr>
            <w:tcW w:w="3446" w:type="dxa"/>
            <w:tcBorders>
              <w:top w:val="single" w:sz="2" w:space="0" w:color="000000"/>
              <w:left w:val="single" w:sz="2" w:space="0" w:color="000000"/>
              <w:bottom w:val="single" w:sz="2" w:space="0" w:color="000000"/>
              <w:right w:val="single" w:sz="2" w:space="0" w:color="000000"/>
            </w:tcBorders>
          </w:tcPr>
          <w:p w14:paraId="01480D67" w14:textId="77777777" w:rsidR="007A400C" w:rsidRPr="007A400C" w:rsidRDefault="007A400C" w:rsidP="007A400C">
            <w:pPr>
              <w:spacing w:after="0" w:line="240" w:lineRule="auto"/>
              <w:ind w:left="5"/>
              <w:rPr>
                <w:rFonts w:ascii="Times New Roman" w:eastAsia="Times New Roman" w:hAnsi="Times New Roman" w:cs="Times New Roman"/>
                <w:sz w:val="22"/>
              </w:rPr>
            </w:pPr>
            <w:r w:rsidRPr="007A400C">
              <w:rPr>
                <w:rFonts w:ascii="Times New Roman" w:eastAsia="Times New Roman" w:hAnsi="Times New Roman" w:cs="Times New Roman"/>
                <w:sz w:val="22"/>
              </w:rPr>
              <w:t>Zach Maurer</w:t>
            </w:r>
          </w:p>
        </w:tc>
        <w:tc>
          <w:tcPr>
            <w:tcW w:w="2041" w:type="dxa"/>
            <w:tcBorders>
              <w:top w:val="single" w:sz="2" w:space="0" w:color="000000"/>
              <w:left w:val="single" w:sz="2" w:space="0" w:color="000000"/>
              <w:bottom w:val="single" w:sz="2" w:space="0" w:color="000000"/>
              <w:right w:val="single" w:sz="2" w:space="0" w:color="000000"/>
            </w:tcBorders>
          </w:tcPr>
          <w:p w14:paraId="4436EA81" w14:textId="77777777" w:rsidR="007A400C" w:rsidRPr="007A400C" w:rsidRDefault="007A400C" w:rsidP="007A400C">
            <w:pPr>
              <w:spacing w:after="0" w:line="240" w:lineRule="auto"/>
              <w:ind w:right="5"/>
              <w:rPr>
                <w:rFonts w:ascii="Times New Roman" w:eastAsia="Times New Roman" w:hAnsi="Times New Roman" w:cs="Times New Roman"/>
                <w:sz w:val="22"/>
              </w:rPr>
            </w:pPr>
            <w:r w:rsidRPr="007A400C">
              <w:rPr>
                <w:rFonts w:ascii="Times New Roman" w:eastAsia="Times New Roman" w:hAnsi="Times New Roman" w:cs="Times New Roman"/>
                <w:sz w:val="22"/>
              </w:rPr>
              <w:t>4</w:t>
            </w:r>
            <w:r w:rsidRPr="007A400C">
              <w:rPr>
                <w:rFonts w:ascii="Times New Roman" w:eastAsia="Times New Roman" w:hAnsi="Times New Roman" w:cs="Times New Roman"/>
                <w:sz w:val="22"/>
                <w:vertAlign w:val="superscript"/>
              </w:rPr>
              <w:t>th</w:t>
            </w:r>
            <w:r w:rsidRPr="007A400C">
              <w:rPr>
                <w:rFonts w:ascii="Times New Roman" w:eastAsia="Times New Roman" w:hAnsi="Times New Roman" w:cs="Times New Roman"/>
                <w:sz w:val="22"/>
              </w:rPr>
              <w:t xml:space="preserve"> Dept. </w:t>
            </w:r>
          </w:p>
        </w:tc>
        <w:tc>
          <w:tcPr>
            <w:tcW w:w="1732" w:type="dxa"/>
            <w:tcBorders>
              <w:top w:val="single" w:sz="2" w:space="0" w:color="000000"/>
              <w:left w:val="single" w:sz="2" w:space="0" w:color="000000"/>
              <w:bottom w:val="single" w:sz="2" w:space="0" w:color="000000"/>
              <w:right w:val="single" w:sz="2" w:space="0" w:color="000000"/>
            </w:tcBorders>
          </w:tcPr>
          <w:p w14:paraId="09CF38A6" w14:textId="77777777" w:rsidR="007A400C" w:rsidRPr="007A400C" w:rsidRDefault="007A400C" w:rsidP="007A400C">
            <w:pPr>
              <w:spacing w:after="0" w:line="240" w:lineRule="auto"/>
              <w:ind w:left="38"/>
              <w:rPr>
                <w:rFonts w:ascii="Times New Roman" w:eastAsia="Times New Roman" w:hAnsi="Times New Roman" w:cs="Times New Roman"/>
                <w:sz w:val="22"/>
              </w:rPr>
            </w:pPr>
            <w:r w:rsidRPr="007A400C">
              <w:rPr>
                <w:rFonts w:ascii="Times New Roman" w:eastAsia="Times New Roman" w:hAnsi="Times New Roman" w:cs="Times New Roman"/>
                <w:sz w:val="22"/>
              </w:rPr>
              <w:t>Ontario</w:t>
            </w:r>
          </w:p>
        </w:tc>
        <w:tc>
          <w:tcPr>
            <w:tcW w:w="2681" w:type="dxa"/>
            <w:tcBorders>
              <w:top w:val="single" w:sz="2" w:space="0" w:color="000000"/>
              <w:left w:val="single" w:sz="2" w:space="0" w:color="000000"/>
              <w:bottom w:val="single" w:sz="2" w:space="0" w:color="000000"/>
              <w:right w:val="single" w:sz="2" w:space="0" w:color="000000"/>
            </w:tcBorders>
          </w:tcPr>
          <w:p w14:paraId="6DBCF8D1" w14:textId="77777777" w:rsidR="007A400C" w:rsidRPr="007A400C" w:rsidRDefault="007A400C" w:rsidP="007A400C">
            <w:pPr>
              <w:spacing w:after="0" w:line="240" w:lineRule="auto"/>
              <w:ind w:left="1"/>
              <w:jc w:val="left"/>
              <w:rPr>
                <w:rFonts w:ascii="Times New Roman" w:eastAsia="Times New Roman" w:hAnsi="Times New Roman" w:cs="Times New Roman"/>
                <w:sz w:val="22"/>
              </w:rPr>
            </w:pPr>
            <w:r w:rsidRPr="007A400C">
              <w:rPr>
                <w:rFonts w:ascii="Times New Roman" w:eastAsia="Times New Roman" w:hAnsi="Times New Roman" w:cs="Times New Roman"/>
                <w:sz w:val="22"/>
              </w:rPr>
              <w:t>585-690-4179</w:t>
            </w:r>
          </w:p>
        </w:tc>
      </w:tr>
      <w:tr w:rsidR="007A400C" w:rsidRPr="007A400C" w14:paraId="69DB29A6" w14:textId="77777777" w:rsidTr="002F5105">
        <w:trPr>
          <w:trHeight w:val="567"/>
        </w:trPr>
        <w:tc>
          <w:tcPr>
            <w:tcW w:w="3446" w:type="dxa"/>
            <w:tcBorders>
              <w:top w:val="single" w:sz="2" w:space="0" w:color="000000"/>
              <w:left w:val="single" w:sz="2" w:space="0" w:color="000000"/>
              <w:bottom w:val="single" w:sz="2" w:space="0" w:color="000000"/>
              <w:right w:val="single" w:sz="2" w:space="0" w:color="000000"/>
            </w:tcBorders>
          </w:tcPr>
          <w:p w14:paraId="3F504DE1" w14:textId="77777777" w:rsidR="007A400C" w:rsidRPr="007A400C" w:rsidRDefault="007A400C" w:rsidP="007A400C">
            <w:pPr>
              <w:spacing w:after="0" w:line="240" w:lineRule="auto"/>
              <w:ind w:left="5"/>
              <w:rPr>
                <w:rFonts w:ascii="Times New Roman" w:eastAsia="Times New Roman" w:hAnsi="Times New Roman" w:cs="Times New Roman"/>
                <w:sz w:val="22"/>
              </w:rPr>
            </w:pPr>
            <w:r w:rsidRPr="007A400C">
              <w:rPr>
                <w:rFonts w:ascii="Times New Roman" w:eastAsia="Times New Roman" w:hAnsi="Times New Roman" w:cs="Times New Roman"/>
                <w:sz w:val="22"/>
              </w:rPr>
              <w:t xml:space="preserve">Sarah </w:t>
            </w:r>
            <w:proofErr w:type="spellStart"/>
            <w:r w:rsidRPr="007A400C">
              <w:rPr>
                <w:rFonts w:ascii="Times New Roman" w:eastAsia="Times New Roman" w:hAnsi="Times New Roman" w:cs="Times New Roman"/>
                <w:sz w:val="22"/>
              </w:rPr>
              <w:t>DeMillier</w:t>
            </w:r>
            <w:proofErr w:type="spellEnd"/>
          </w:p>
        </w:tc>
        <w:tc>
          <w:tcPr>
            <w:tcW w:w="2041" w:type="dxa"/>
            <w:tcBorders>
              <w:top w:val="single" w:sz="2" w:space="0" w:color="000000"/>
              <w:left w:val="single" w:sz="2" w:space="0" w:color="000000"/>
              <w:bottom w:val="single" w:sz="2" w:space="0" w:color="000000"/>
              <w:right w:val="single" w:sz="2" w:space="0" w:color="000000"/>
            </w:tcBorders>
          </w:tcPr>
          <w:p w14:paraId="06C899CB" w14:textId="77777777" w:rsidR="007A400C" w:rsidRPr="007A400C" w:rsidRDefault="007A400C" w:rsidP="007A400C">
            <w:pPr>
              <w:spacing w:after="0" w:line="240" w:lineRule="auto"/>
              <w:ind w:right="5"/>
              <w:rPr>
                <w:rFonts w:ascii="Times New Roman" w:eastAsia="Times New Roman" w:hAnsi="Times New Roman" w:cs="Times New Roman"/>
                <w:sz w:val="22"/>
              </w:rPr>
            </w:pPr>
            <w:r w:rsidRPr="007A400C">
              <w:rPr>
                <w:rFonts w:ascii="Times New Roman" w:eastAsia="Times New Roman" w:hAnsi="Times New Roman" w:cs="Times New Roman"/>
                <w:sz w:val="22"/>
              </w:rPr>
              <w:t>4</w:t>
            </w:r>
            <w:r w:rsidRPr="007A400C">
              <w:rPr>
                <w:rFonts w:ascii="Times New Roman" w:eastAsia="Times New Roman" w:hAnsi="Times New Roman" w:cs="Times New Roman"/>
                <w:sz w:val="22"/>
                <w:vertAlign w:val="superscript"/>
              </w:rPr>
              <w:t>th</w:t>
            </w:r>
            <w:r w:rsidRPr="007A400C">
              <w:rPr>
                <w:rFonts w:ascii="Times New Roman" w:eastAsia="Times New Roman" w:hAnsi="Times New Roman" w:cs="Times New Roman"/>
                <w:sz w:val="22"/>
              </w:rPr>
              <w:t xml:space="preserve">. Dept. </w:t>
            </w:r>
          </w:p>
        </w:tc>
        <w:tc>
          <w:tcPr>
            <w:tcW w:w="1732" w:type="dxa"/>
            <w:tcBorders>
              <w:top w:val="single" w:sz="2" w:space="0" w:color="000000"/>
              <w:left w:val="single" w:sz="2" w:space="0" w:color="000000"/>
              <w:bottom w:val="single" w:sz="2" w:space="0" w:color="000000"/>
              <w:right w:val="single" w:sz="2" w:space="0" w:color="000000"/>
            </w:tcBorders>
          </w:tcPr>
          <w:p w14:paraId="58C0A72F" w14:textId="77777777" w:rsidR="007A400C" w:rsidRPr="007A400C" w:rsidRDefault="007A400C" w:rsidP="007A400C">
            <w:pPr>
              <w:spacing w:after="0" w:line="240" w:lineRule="auto"/>
              <w:ind w:left="38"/>
              <w:rPr>
                <w:rFonts w:ascii="Times New Roman" w:eastAsia="Times New Roman" w:hAnsi="Times New Roman" w:cs="Times New Roman"/>
                <w:sz w:val="22"/>
              </w:rPr>
            </w:pPr>
            <w:r w:rsidRPr="007A400C">
              <w:rPr>
                <w:rFonts w:ascii="Times New Roman" w:eastAsia="Times New Roman" w:hAnsi="Times New Roman" w:cs="Times New Roman"/>
                <w:sz w:val="22"/>
              </w:rPr>
              <w:t>Oneida</w:t>
            </w:r>
          </w:p>
        </w:tc>
        <w:tc>
          <w:tcPr>
            <w:tcW w:w="2681" w:type="dxa"/>
            <w:tcBorders>
              <w:top w:val="single" w:sz="2" w:space="0" w:color="000000"/>
              <w:left w:val="single" w:sz="2" w:space="0" w:color="000000"/>
              <w:bottom w:val="single" w:sz="2" w:space="0" w:color="000000"/>
              <w:right w:val="single" w:sz="2" w:space="0" w:color="000000"/>
            </w:tcBorders>
          </w:tcPr>
          <w:p w14:paraId="71DA96E1" w14:textId="77777777" w:rsidR="007A400C" w:rsidRPr="007A400C" w:rsidRDefault="007A400C" w:rsidP="007A400C">
            <w:pPr>
              <w:spacing w:after="0" w:line="240" w:lineRule="auto"/>
              <w:ind w:left="1"/>
              <w:jc w:val="left"/>
              <w:rPr>
                <w:rFonts w:ascii="Times New Roman" w:eastAsia="Times New Roman" w:hAnsi="Times New Roman" w:cs="Times New Roman"/>
                <w:sz w:val="22"/>
              </w:rPr>
            </w:pPr>
            <w:r w:rsidRPr="007A400C">
              <w:rPr>
                <w:rFonts w:ascii="Times New Roman" w:eastAsia="Times New Roman" w:hAnsi="Times New Roman" w:cs="Times New Roman"/>
                <w:sz w:val="22"/>
              </w:rPr>
              <w:t>607 316-4318</w:t>
            </w:r>
          </w:p>
        </w:tc>
      </w:tr>
      <w:tr w:rsidR="007A400C" w:rsidRPr="007A400C" w14:paraId="58D5DBD4" w14:textId="77777777" w:rsidTr="002F5105">
        <w:trPr>
          <w:trHeight w:val="565"/>
        </w:trPr>
        <w:tc>
          <w:tcPr>
            <w:tcW w:w="3446" w:type="dxa"/>
            <w:tcBorders>
              <w:top w:val="single" w:sz="2" w:space="0" w:color="000000"/>
              <w:left w:val="single" w:sz="2" w:space="0" w:color="000000"/>
              <w:bottom w:val="single" w:sz="2" w:space="0" w:color="000000"/>
              <w:right w:val="single" w:sz="2" w:space="0" w:color="000000"/>
            </w:tcBorders>
          </w:tcPr>
          <w:p w14:paraId="17D9C583" w14:textId="77777777" w:rsidR="007A400C" w:rsidRPr="007A400C" w:rsidRDefault="007A400C" w:rsidP="007A400C">
            <w:pPr>
              <w:spacing w:after="0" w:line="240" w:lineRule="auto"/>
              <w:rPr>
                <w:sz w:val="22"/>
              </w:rPr>
            </w:pPr>
            <w:r w:rsidRPr="007A400C">
              <w:rPr>
                <w:rFonts w:ascii="Times New Roman" w:eastAsia="Times New Roman" w:hAnsi="Times New Roman" w:cs="Times New Roman"/>
                <w:sz w:val="22"/>
              </w:rPr>
              <w:t>Hon. Patrick Perfetti</w:t>
            </w:r>
          </w:p>
        </w:tc>
        <w:tc>
          <w:tcPr>
            <w:tcW w:w="2041" w:type="dxa"/>
            <w:tcBorders>
              <w:top w:val="single" w:sz="2" w:space="0" w:color="000000"/>
              <w:left w:val="single" w:sz="2" w:space="0" w:color="000000"/>
              <w:bottom w:val="single" w:sz="2" w:space="0" w:color="000000"/>
              <w:right w:val="single" w:sz="2" w:space="0" w:color="000000"/>
            </w:tcBorders>
          </w:tcPr>
          <w:p w14:paraId="187ADDE7" w14:textId="77777777" w:rsidR="007A400C" w:rsidRPr="007A400C" w:rsidRDefault="007A400C" w:rsidP="007A400C">
            <w:pPr>
              <w:spacing w:after="0" w:line="240" w:lineRule="auto"/>
              <w:ind w:right="5"/>
              <w:rPr>
                <w:sz w:val="22"/>
              </w:rPr>
            </w:pPr>
            <w:r w:rsidRPr="007A400C">
              <w:rPr>
                <w:rFonts w:ascii="Times New Roman" w:eastAsia="Times New Roman" w:hAnsi="Times New Roman" w:cs="Times New Roman"/>
                <w:sz w:val="22"/>
              </w:rPr>
              <w:t>3</w:t>
            </w:r>
            <w:r w:rsidRPr="007A400C">
              <w:rPr>
                <w:rFonts w:ascii="Times New Roman" w:eastAsia="Times New Roman" w:hAnsi="Times New Roman" w:cs="Times New Roman"/>
                <w:sz w:val="22"/>
                <w:vertAlign w:val="superscript"/>
              </w:rPr>
              <w:t xml:space="preserve">rd </w:t>
            </w:r>
            <w:r w:rsidRPr="007A400C">
              <w:rPr>
                <w:rFonts w:ascii="Times New Roman" w:eastAsia="Times New Roman" w:hAnsi="Times New Roman" w:cs="Times New Roman"/>
                <w:sz w:val="22"/>
              </w:rPr>
              <w:t>Dept.</w:t>
            </w:r>
          </w:p>
        </w:tc>
        <w:tc>
          <w:tcPr>
            <w:tcW w:w="1732" w:type="dxa"/>
            <w:tcBorders>
              <w:top w:val="single" w:sz="2" w:space="0" w:color="000000"/>
              <w:left w:val="single" w:sz="2" w:space="0" w:color="000000"/>
              <w:bottom w:val="single" w:sz="2" w:space="0" w:color="000000"/>
              <w:right w:val="single" w:sz="2" w:space="0" w:color="000000"/>
            </w:tcBorders>
          </w:tcPr>
          <w:p w14:paraId="3C9F99F2" w14:textId="77777777" w:rsidR="007A400C" w:rsidRPr="007A400C" w:rsidRDefault="007A400C" w:rsidP="007A400C">
            <w:pPr>
              <w:spacing w:after="0" w:line="240" w:lineRule="auto"/>
              <w:ind w:left="14"/>
              <w:rPr>
                <w:sz w:val="22"/>
              </w:rPr>
            </w:pPr>
            <w:r w:rsidRPr="007A400C">
              <w:rPr>
                <w:rFonts w:ascii="Times New Roman" w:eastAsia="Times New Roman" w:hAnsi="Times New Roman" w:cs="Times New Roman"/>
                <w:sz w:val="22"/>
              </w:rPr>
              <w:t>Cortland</w:t>
            </w:r>
          </w:p>
        </w:tc>
        <w:tc>
          <w:tcPr>
            <w:tcW w:w="2681" w:type="dxa"/>
            <w:tcBorders>
              <w:top w:val="single" w:sz="2" w:space="0" w:color="000000"/>
              <w:left w:val="single" w:sz="2" w:space="0" w:color="000000"/>
              <w:bottom w:val="single" w:sz="2" w:space="0" w:color="000000"/>
              <w:right w:val="single" w:sz="2" w:space="0" w:color="000000"/>
            </w:tcBorders>
          </w:tcPr>
          <w:p w14:paraId="51E1A723" w14:textId="77777777" w:rsidR="007A400C" w:rsidRPr="007A400C" w:rsidRDefault="007A400C" w:rsidP="007A400C">
            <w:pPr>
              <w:spacing w:after="0" w:line="240" w:lineRule="auto"/>
              <w:ind w:right="4"/>
              <w:jc w:val="left"/>
              <w:rPr>
                <w:sz w:val="22"/>
              </w:rPr>
            </w:pPr>
            <w:r w:rsidRPr="007A400C">
              <w:rPr>
                <w:rFonts w:ascii="Times New Roman" w:eastAsia="Times New Roman" w:hAnsi="Times New Roman" w:cs="Times New Roman"/>
                <w:sz w:val="22"/>
              </w:rPr>
              <w:t>607-753-5008</w:t>
            </w:r>
          </w:p>
        </w:tc>
      </w:tr>
      <w:tr w:rsidR="007A400C" w:rsidRPr="007A400C" w14:paraId="30CEF527" w14:textId="77777777" w:rsidTr="002F5105">
        <w:trPr>
          <w:trHeight w:val="568"/>
        </w:trPr>
        <w:tc>
          <w:tcPr>
            <w:tcW w:w="3446" w:type="dxa"/>
            <w:tcBorders>
              <w:top w:val="single" w:sz="2" w:space="0" w:color="000000"/>
              <w:left w:val="single" w:sz="2" w:space="0" w:color="000000"/>
              <w:bottom w:val="single" w:sz="2" w:space="0" w:color="000000"/>
              <w:right w:val="single" w:sz="2" w:space="0" w:color="000000"/>
            </w:tcBorders>
          </w:tcPr>
          <w:p w14:paraId="1F5F465C" w14:textId="77777777" w:rsidR="007A400C" w:rsidRPr="007A400C" w:rsidRDefault="007A400C" w:rsidP="007A400C">
            <w:pPr>
              <w:spacing w:after="0" w:line="240" w:lineRule="auto"/>
              <w:ind w:left="5"/>
              <w:rPr>
                <w:sz w:val="22"/>
              </w:rPr>
            </w:pPr>
            <w:r w:rsidRPr="007A400C">
              <w:rPr>
                <w:rFonts w:ascii="Times New Roman" w:eastAsia="Times New Roman" w:hAnsi="Times New Roman" w:cs="Times New Roman"/>
                <w:sz w:val="22"/>
              </w:rPr>
              <w:t>Chris Horn</w:t>
            </w:r>
          </w:p>
        </w:tc>
        <w:tc>
          <w:tcPr>
            <w:tcW w:w="2041" w:type="dxa"/>
            <w:tcBorders>
              <w:top w:val="single" w:sz="2" w:space="0" w:color="000000"/>
              <w:left w:val="single" w:sz="2" w:space="0" w:color="000000"/>
              <w:bottom w:val="single" w:sz="2" w:space="0" w:color="000000"/>
              <w:right w:val="single" w:sz="2" w:space="0" w:color="000000"/>
            </w:tcBorders>
          </w:tcPr>
          <w:p w14:paraId="251AF1F1" w14:textId="77777777" w:rsidR="007A400C" w:rsidRPr="007A400C" w:rsidRDefault="007A400C" w:rsidP="007A400C">
            <w:pPr>
              <w:spacing w:after="0" w:line="240" w:lineRule="auto"/>
              <w:ind w:right="5"/>
              <w:rPr>
                <w:sz w:val="22"/>
              </w:rPr>
            </w:pPr>
            <w:r w:rsidRPr="007A400C">
              <w:rPr>
                <w:rFonts w:ascii="Times New Roman" w:eastAsia="Times New Roman" w:hAnsi="Times New Roman" w:cs="Times New Roman"/>
                <w:sz w:val="22"/>
              </w:rPr>
              <w:t>3</w:t>
            </w:r>
            <w:r w:rsidRPr="007A400C">
              <w:rPr>
                <w:rFonts w:ascii="Times New Roman" w:eastAsia="Times New Roman" w:hAnsi="Times New Roman" w:cs="Times New Roman"/>
                <w:sz w:val="22"/>
                <w:vertAlign w:val="superscript"/>
              </w:rPr>
              <w:t xml:space="preserve">rd </w:t>
            </w:r>
            <w:r w:rsidRPr="007A400C">
              <w:rPr>
                <w:rFonts w:ascii="Times New Roman" w:eastAsia="Times New Roman" w:hAnsi="Times New Roman" w:cs="Times New Roman"/>
                <w:sz w:val="22"/>
              </w:rPr>
              <w:t>Dept.</w:t>
            </w:r>
          </w:p>
        </w:tc>
        <w:tc>
          <w:tcPr>
            <w:tcW w:w="1732" w:type="dxa"/>
            <w:tcBorders>
              <w:top w:val="single" w:sz="2" w:space="0" w:color="000000"/>
              <w:left w:val="single" w:sz="2" w:space="0" w:color="000000"/>
              <w:bottom w:val="single" w:sz="2" w:space="0" w:color="000000"/>
              <w:right w:val="single" w:sz="2" w:space="0" w:color="000000"/>
            </w:tcBorders>
          </w:tcPr>
          <w:p w14:paraId="15C07F13" w14:textId="77777777" w:rsidR="007A400C" w:rsidRPr="007A400C" w:rsidRDefault="007A400C" w:rsidP="007A400C">
            <w:pPr>
              <w:spacing w:after="0" w:line="240" w:lineRule="auto"/>
              <w:ind w:left="5"/>
              <w:rPr>
                <w:sz w:val="22"/>
              </w:rPr>
            </w:pPr>
            <w:r w:rsidRPr="007A400C">
              <w:rPr>
                <w:rFonts w:ascii="Times New Roman" w:eastAsia="Times New Roman" w:hAnsi="Times New Roman" w:cs="Times New Roman"/>
                <w:sz w:val="22"/>
              </w:rPr>
              <w:t>Schenectady</w:t>
            </w:r>
          </w:p>
        </w:tc>
        <w:tc>
          <w:tcPr>
            <w:tcW w:w="2681" w:type="dxa"/>
            <w:tcBorders>
              <w:top w:val="single" w:sz="2" w:space="0" w:color="000000"/>
              <w:left w:val="single" w:sz="2" w:space="0" w:color="000000"/>
              <w:bottom w:val="single" w:sz="2" w:space="0" w:color="000000"/>
              <w:right w:val="single" w:sz="2" w:space="0" w:color="000000"/>
            </w:tcBorders>
          </w:tcPr>
          <w:p w14:paraId="14D7AB2F" w14:textId="3E3F6E6B" w:rsidR="007A400C" w:rsidRPr="007A400C" w:rsidRDefault="007A400C" w:rsidP="007A400C">
            <w:pPr>
              <w:spacing w:after="0" w:line="240" w:lineRule="auto"/>
              <w:ind w:left="-30" w:right="8" w:firstLine="0"/>
              <w:jc w:val="left"/>
              <w:rPr>
                <w:sz w:val="22"/>
              </w:rPr>
            </w:pPr>
            <w:r w:rsidRPr="007A400C">
              <w:rPr>
                <w:rFonts w:ascii="Times New Roman" w:eastAsia="Times New Roman" w:hAnsi="Times New Roman" w:cs="Times New Roman"/>
                <w:sz w:val="22"/>
              </w:rPr>
              <w:t>518-</w:t>
            </w:r>
            <w:r>
              <w:rPr>
                <w:rFonts w:ascii="Times New Roman" w:eastAsia="Times New Roman" w:hAnsi="Times New Roman" w:cs="Times New Roman"/>
                <w:sz w:val="22"/>
              </w:rPr>
              <w:t>281-8778</w:t>
            </w:r>
            <w:r w:rsidRPr="007A400C">
              <w:rPr>
                <w:rFonts w:ascii="Times New Roman" w:eastAsia="Times New Roman" w:hAnsi="Times New Roman" w:cs="Times New Roman"/>
                <w:sz w:val="22"/>
              </w:rPr>
              <w:t xml:space="preserve">                                                                                                                                                                                                                                                                                                                                                                                                                                                                                                                                                                                                                                                                                                                                                                                          </w:t>
            </w:r>
          </w:p>
        </w:tc>
      </w:tr>
      <w:tr w:rsidR="007A400C" w:rsidRPr="007A400C" w14:paraId="703CF011" w14:textId="77777777" w:rsidTr="002F5105">
        <w:trPr>
          <w:trHeight w:val="576"/>
        </w:trPr>
        <w:tc>
          <w:tcPr>
            <w:tcW w:w="3446" w:type="dxa"/>
            <w:tcBorders>
              <w:top w:val="single" w:sz="2" w:space="0" w:color="000000"/>
              <w:left w:val="single" w:sz="2" w:space="0" w:color="000000"/>
              <w:bottom w:val="single" w:sz="2" w:space="0" w:color="000000"/>
              <w:right w:val="single" w:sz="2" w:space="0" w:color="000000"/>
            </w:tcBorders>
          </w:tcPr>
          <w:p w14:paraId="0E9FB329" w14:textId="77777777" w:rsidR="007A400C" w:rsidRPr="007A400C" w:rsidRDefault="007A400C" w:rsidP="007A400C">
            <w:pPr>
              <w:spacing w:after="0" w:line="240" w:lineRule="auto"/>
              <w:ind w:left="5"/>
              <w:rPr>
                <w:sz w:val="22"/>
              </w:rPr>
            </w:pPr>
            <w:r w:rsidRPr="007A400C">
              <w:rPr>
                <w:rFonts w:ascii="Times New Roman" w:eastAsia="Times New Roman" w:hAnsi="Times New Roman" w:cs="Times New Roman"/>
                <w:sz w:val="22"/>
              </w:rPr>
              <w:t xml:space="preserve">Bob </w:t>
            </w:r>
            <w:proofErr w:type="spellStart"/>
            <w:r w:rsidRPr="007A400C">
              <w:rPr>
                <w:rFonts w:ascii="Times New Roman" w:eastAsia="Times New Roman" w:hAnsi="Times New Roman" w:cs="Times New Roman"/>
                <w:sz w:val="22"/>
              </w:rPr>
              <w:t>Conflitti</w:t>
            </w:r>
            <w:proofErr w:type="spellEnd"/>
          </w:p>
        </w:tc>
        <w:tc>
          <w:tcPr>
            <w:tcW w:w="2041" w:type="dxa"/>
            <w:tcBorders>
              <w:top w:val="single" w:sz="2" w:space="0" w:color="000000"/>
              <w:left w:val="single" w:sz="2" w:space="0" w:color="000000"/>
              <w:bottom w:val="single" w:sz="2" w:space="0" w:color="000000"/>
              <w:right w:val="single" w:sz="2" w:space="0" w:color="000000"/>
            </w:tcBorders>
          </w:tcPr>
          <w:p w14:paraId="1FA8E524" w14:textId="77777777" w:rsidR="007A400C" w:rsidRPr="007A400C" w:rsidRDefault="007A400C" w:rsidP="007A400C">
            <w:pPr>
              <w:spacing w:after="0" w:line="240" w:lineRule="auto"/>
              <w:ind w:right="5"/>
              <w:rPr>
                <w:sz w:val="22"/>
              </w:rPr>
            </w:pPr>
            <w:r w:rsidRPr="007A400C">
              <w:rPr>
                <w:rFonts w:ascii="Times New Roman" w:eastAsia="Times New Roman" w:hAnsi="Times New Roman" w:cs="Times New Roman"/>
                <w:sz w:val="22"/>
              </w:rPr>
              <w:t>2</w:t>
            </w:r>
            <w:r w:rsidRPr="007A400C">
              <w:rPr>
                <w:rFonts w:ascii="Times New Roman" w:eastAsia="Times New Roman" w:hAnsi="Times New Roman" w:cs="Times New Roman"/>
                <w:sz w:val="22"/>
                <w:vertAlign w:val="superscript"/>
              </w:rPr>
              <w:t xml:space="preserve">nd </w:t>
            </w:r>
            <w:r w:rsidRPr="007A400C">
              <w:rPr>
                <w:rFonts w:ascii="Times New Roman" w:eastAsia="Times New Roman" w:hAnsi="Times New Roman" w:cs="Times New Roman"/>
                <w:sz w:val="22"/>
              </w:rPr>
              <w:t>Dept.</w:t>
            </w:r>
          </w:p>
        </w:tc>
        <w:tc>
          <w:tcPr>
            <w:tcW w:w="1732" w:type="dxa"/>
            <w:tcBorders>
              <w:top w:val="single" w:sz="2" w:space="0" w:color="000000"/>
              <w:left w:val="single" w:sz="2" w:space="0" w:color="000000"/>
              <w:bottom w:val="single" w:sz="2" w:space="0" w:color="000000"/>
              <w:right w:val="single" w:sz="2" w:space="0" w:color="000000"/>
            </w:tcBorders>
          </w:tcPr>
          <w:p w14:paraId="2D6B673A" w14:textId="77777777" w:rsidR="007A400C" w:rsidRPr="007A400C" w:rsidRDefault="007A400C" w:rsidP="007A400C">
            <w:pPr>
              <w:spacing w:after="0" w:line="240" w:lineRule="auto"/>
              <w:ind w:right="5"/>
              <w:rPr>
                <w:sz w:val="22"/>
              </w:rPr>
            </w:pPr>
            <w:r w:rsidRPr="007A400C">
              <w:rPr>
                <w:rFonts w:ascii="Times New Roman" w:eastAsia="Times New Roman" w:hAnsi="Times New Roman" w:cs="Times New Roman"/>
                <w:sz w:val="22"/>
              </w:rPr>
              <w:t>Orange (Ret.)</w:t>
            </w:r>
          </w:p>
        </w:tc>
        <w:tc>
          <w:tcPr>
            <w:tcW w:w="2681" w:type="dxa"/>
            <w:tcBorders>
              <w:top w:val="single" w:sz="2" w:space="0" w:color="000000"/>
              <w:left w:val="single" w:sz="2" w:space="0" w:color="000000"/>
              <w:bottom w:val="single" w:sz="2" w:space="0" w:color="000000"/>
              <w:right w:val="single" w:sz="2" w:space="0" w:color="000000"/>
            </w:tcBorders>
          </w:tcPr>
          <w:p w14:paraId="0C63EB0C" w14:textId="77777777" w:rsidR="007A400C" w:rsidRPr="007A400C" w:rsidRDefault="007A400C" w:rsidP="007A400C">
            <w:pPr>
              <w:spacing w:after="0" w:line="240" w:lineRule="auto"/>
              <w:ind w:right="18"/>
              <w:jc w:val="left"/>
              <w:rPr>
                <w:rFonts w:ascii="Times New Roman" w:hAnsi="Times New Roman" w:cs="Times New Roman"/>
                <w:sz w:val="22"/>
              </w:rPr>
            </w:pPr>
            <w:r w:rsidRPr="007A400C">
              <w:rPr>
                <w:rFonts w:ascii="Times New Roman" w:eastAsia="Times New Roman" w:hAnsi="Times New Roman" w:cs="Times New Roman"/>
                <w:sz w:val="22"/>
              </w:rPr>
              <w:t>845-415-3004</w:t>
            </w:r>
          </w:p>
        </w:tc>
      </w:tr>
      <w:tr w:rsidR="007A400C" w:rsidRPr="007A400C" w14:paraId="3EF5EF7F" w14:textId="77777777" w:rsidTr="002F5105">
        <w:trPr>
          <w:trHeight w:val="564"/>
        </w:trPr>
        <w:tc>
          <w:tcPr>
            <w:tcW w:w="3446" w:type="dxa"/>
            <w:tcBorders>
              <w:top w:val="single" w:sz="2" w:space="0" w:color="000000"/>
              <w:left w:val="single" w:sz="2" w:space="0" w:color="000000"/>
              <w:bottom w:val="single" w:sz="2" w:space="0" w:color="000000"/>
              <w:right w:val="single" w:sz="2" w:space="0" w:color="000000"/>
            </w:tcBorders>
          </w:tcPr>
          <w:p w14:paraId="6CD2ABAB" w14:textId="77777777" w:rsidR="007A400C" w:rsidRPr="007A400C" w:rsidRDefault="007A400C" w:rsidP="007A400C">
            <w:pPr>
              <w:spacing w:after="0" w:line="240" w:lineRule="auto"/>
              <w:ind w:left="5"/>
              <w:rPr>
                <w:sz w:val="22"/>
              </w:rPr>
            </w:pPr>
            <w:r w:rsidRPr="007A400C">
              <w:rPr>
                <w:rFonts w:ascii="Times New Roman" w:eastAsia="Times New Roman" w:hAnsi="Times New Roman" w:cs="Times New Roman"/>
                <w:sz w:val="22"/>
              </w:rPr>
              <w:t>Tammy Smiley</w:t>
            </w:r>
          </w:p>
        </w:tc>
        <w:tc>
          <w:tcPr>
            <w:tcW w:w="2041" w:type="dxa"/>
            <w:tcBorders>
              <w:top w:val="single" w:sz="2" w:space="0" w:color="000000"/>
              <w:left w:val="single" w:sz="2" w:space="0" w:color="000000"/>
              <w:bottom w:val="single" w:sz="2" w:space="0" w:color="000000"/>
              <w:right w:val="single" w:sz="2" w:space="0" w:color="000000"/>
            </w:tcBorders>
          </w:tcPr>
          <w:p w14:paraId="6910A3BF" w14:textId="77777777" w:rsidR="007A400C" w:rsidRPr="007A400C" w:rsidRDefault="007A400C" w:rsidP="007A400C">
            <w:pPr>
              <w:spacing w:after="0" w:line="240" w:lineRule="auto"/>
              <w:rPr>
                <w:sz w:val="22"/>
              </w:rPr>
            </w:pPr>
            <w:r w:rsidRPr="007A400C">
              <w:rPr>
                <w:rFonts w:ascii="Times New Roman" w:eastAsia="Times New Roman" w:hAnsi="Times New Roman" w:cs="Times New Roman"/>
                <w:sz w:val="22"/>
              </w:rPr>
              <w:t>2</w:t>
            </w:r>
            <w:r w:rsidRPr="007A400C">
              <w:rPr>
                <w:rFonts w:ascii="Times New Roman" w:eastAsia="Times New Roman" w:hAnsi="Times New Roman" w:cs="Times New Roman"/>
                <w:sz w:val="22"/>
                <w:vertAlign w:val="superscript"/>
              </w:rPr>
              <w:t xml:space="preserve">nd </w:t>
            </w:r>
            <w:r w:rsidRPr="007A400C">
              <w:rPr>
                <w:rFonts w:ascii="Times New Roman" w:eastAsia="Times New Roman" w:hAnsi="Times New Roman" w:cs="Times New Roman"/>
                <w:sz w:val="22"/>
              </w:rPr>
              <w:t>Dept.</w:t>
            </w:r>
          </w:p>
        </w:tc>
        <w:tc>
          <w:tcPr>
            <w:tcW w:w="1732" w:type="dxa"/>
            <w:tcBorders>
              <w:top w:val="single" w:sz="2" w:space="0" w:color="000000"/>
              <w:left w:val="single" w:sz="2" w:space="0" w:color="000000"/>
              <w:bottom w:val="single" w:sz="2" w:space="0" w:color="000000"/>
              <w:right w:val="single" w:sz="2" w:space="0" w:color="000000"/>
            </w:tcBorders>
          </w:tcPr>
          <w:p w14:paraId="3E66D47E" w14:textId="77777777" w:rsidR="007A400C" w:rsidRPr="007A400C" w:rsidRDefault="007A400C" w:rsidP="007A400C">
            <w:pPr>
              <w:spacing w:after="0" w:line="240" w:lineRule="auto"/>
              <w:ind w:right="5"/>
              <w:rPr>
                <w:sz w:val="22"/>
              </w:rPr>
            </w:pPr>
            <w:r w:rsidRPr="007A400C">
              <w:rPr>
                <w:rFonts w:ascii="Times New Roman" w:eastAsia="Times New Roman" w:hAnsi="Times New Roman" w:cs="Times New Roman"/>
                <w:sz w:val="22"/>
              </w:rPr>
              <w:t>Nassau</w:t>
            </w:r>
          </w:p>
        </w:tc>
        <w:tc>
          <w:tcPr>
            <w:tcW w:w="2681" w:type="dxa"/>
            <w:tcBorders>
              <w:top w:val="single" w:sz="2" w:space="0" w:color="000000"/>
              <w:left w:val="single" w:sz="2" w:space="0" w:color="000000"/>
              <w:bottom w:val="single" w:sz="2" w:space="0" w:color="000000"/>
              <w:right w:val="single" w:sz="2" w:space="0" w:color="000000"/>
            </w:tcBorders>
          </w:tcPr>
          <w:p w14:paraId="09F2B427" w14:textId="77777777" w:rsidR="007A400C" w:rsidRPr="007A400C" w:rsidRDefault="007A400C" w:rsidP="007A400C">
            <w:pPr>
              <w:spacing w:after="0" w:line="240" w:lineRule="auto"/>
              <w:ind w:right="8"/>
              <w:jc w:val="left"/>
              <w:rPr>
                <w:rFonts w:ascii="Times New Roman" w:hAnsi="Times New Roman" w:cs="Times New Roman"/>
                <w:sz w:val="22"/>
              </w:rPr>
            </w:pPr>
            <w:r w:rsidRPr="007A400C">
              <w:rPr>
                <w:rFonts w:ascii="Times New Roman" w:eastAsia="Times New Roman" w:hAnsi="Times New Roman" w:cs="Times New Roman"/>
                <w:sz w:val="22"/>
              </w:rPr>
              <w:t>516-571-3386</w:t>
            </w:r>
          </w:p>
        </w:tc>
      </w:tr>
      <w:tr w:rsidR="007A400C" w:rsidRPr="007A400C" w14:paraId="67AAC0C8" w14:textId="77777777" w:rsidTr="002F5105">
        <w:trPr>
          <w:trHeight w:val="567"/>
        </w:trPr>
        <w:tc>
          <w:tcPr>
            <w:tcW w:w="3446" w:type="dxa"/>
            <w:tcBorders>
              <w:top w:val="single" w:sz="2" w:space="0" w:color="000000"/>
              <w:left w:val="single" w:sz="2" w:space="0" w:color="000000"/>
              <w:bottom w:val="single" w:sz="2" w:space="0" w:color="000000"/>
              <w:right w:val="single" w:sz="2" w:space="0" w:color="000000"/>
            </w:tcBorders>
          </w:tcPr>
          <w:p w14:paraId="7BF19EDE" w14:textId="77777777" w:rsidR="007A400C" w:rsidRPr="007A400C" w:rsidRDefault="007A400C" w:rsidP="007A400C">
            <w:pPr>
              <w:spacing w:after="0" w:line="240" w:lineRule="auto"/>
              <w:rPr>
                <w:sz w:val="22"/>
              </w:rPr>
            </w:pPr>
            <w:r w:rsidRPr="007A400C">
              <w:rPr>
                <w:rFonts w:ascii="Times New Roman" w:eastAsia="Times New Roman" w:hAnsi="Times New Roman" w:cs="Times New Roman"/>
                <w:sz w:val="22"/>
              </w:rPr>
              <w:t>Bob Masters</w:t>
            </w:r>
          </w:p>
        </w:tc>
        <w:tc>
          <w:tcPr>
            <w:tcW w:w="2041" w:type="dxa"/>
            <w:tcBorders>
              <w:top w:val="single" w:sz="2" w:space="0" w:color="000000"/>
              <w:left w:val="single" w:sz="2" w:space="0" w:color="000000"/>
              <w:bottom w:val="single" w:sz="2" w:space="0" w:color="000000"/>
              <w:right w:val="single" w:sz="2" w:space="0" w:color="000000"/>
            </w:tcBorders>
          </w:tcPr>
          <w:p w14:paraId="7F68B2A4" w14:textId="77777777" w:rsidR="007A400C" w:rsidRPr="007A400C" w:rsidRDefault="007A400C" w:rsidP="007A400C">
            <w:pPr>
              <w:spacing w:after="0" w:line="240" w:lineRule="auto"/>
              <w:ind w:right="5"/>
              <w:rPr>
                <w:sz w:val="22"/>
              </w:rPr>
            </w:pPr>
            <w:r w:rsidRPr="007A400C">
              <w:rPr>
                <w:rFonts w:ascii="Times New Roman" w:eastAsia="Times New Roman" w:hAnsi="Times New Roman" w:cs="Times New Roman"/>
                <w:sz w:val="22"/>
              </w:rPr>
              <w:t>2</w:t>
            </w:r>
            <w:r w:rsidRPr="007A400C">
              <w:rPr>
                <w:rFonts w:ascii="Times New Roman" w:eastAsia="Times New Roman" w:hAnsi="Times New Roman" w:cs="Times New Roman"/>
                <w:sz w:val="22"/>
                <w:vertAlign w:val="superscript"/>
              </w:rPr>
              <w:t xml:space="preserve">nd </w:t>
            </w:r>
            <w:r w:rsidRPr="007A400C">
              <w:rPr>
                <w:rFonts w:ascii="Times New Roman" w:eastAsia="Times New Roman" w:hAnsi="Times New Roman" w:cs="Times New Roman"/>
                <w:sz w:val="22"/>
              </w:rPr>
              <w:t>Dept.</w:t>
            </w:r>
          </w:p>
        </w:tc>
        <w:tc>
          <w:tcPr>
            <w:tcW w:w="1732" w:type="dxa"/>
            <w:tcBorders>
              <w:top w:val="single" w:sz="2" w:space="0" w:color="000000"/>
              <w:left w:val="single" w:sz="2" w:space="0" w:color="000000"/>
              <w:bottom w:val="single" w:sz="2" w:space="0" w:color="000000"/>
              <w:right w:val="single" w:sz="2" w:space="0" w:color="000000"/>
            </w:tcBorders>
          </w:tcPr>
          <w:p w14:paraId="6E9A317D" w14:textId="77777777" w:rsidR="007A400C" w:rsidRPr="007A400C" w:rsidRDefault="007A400C" w:rsidP="007A400C">
            <w:pPr>
              <w:spacing w:after="0" w:line="240" w:lineRule="auto"/>
              <w:ind w:left="5"/>
              <w:rPr>
                <w:sz w:val="22"/>
              </w:rPr>
            </w:pPr>
            <w:r w:rsidRPr="007A400C">
              <w:rPr>
                <w:rFonts w:ascii="Times New Roman" w:eastAsia="Times New Roman" w:hAnsi="Times New Roman" w:cs="Times New Roman"/>
                <w:sz w:val="22"/>
              </w:rPr>
              <w:t>Rockland</w:t>
            </w:r>
          </w:p>
        </w:tc>
        <w:tc>
          <w:tcPr>
            <w:tcW w:w="2681" w:type="dxa"/>
            <w:tcBorders>
              <w:top w:val="single" w:sz="2" w:space="0" w:color="000000"/>
              <w:left w:val="single" w:sz="2" w:space="0" w:color="000000"/>
              <w:bottom w:val="single" w:sz="2" w:space="0" w:color="000000"/>
              <w:right w:val="single" w:sz="2" w:space="0" w:color="000000"/>
            </w:tcBorders>
          </w:tcPr>
          <w:p w14:paraId="2C69889D" w14:textId="77777777" w:rsidR="007A400C" w:rsidRPr="007A400C" w:rsidRDefault="007A400C" w:rsidP="007A400C">
            <w:pPr>
              <w:spacing w:after="0" w:line="240" w:lineRule="auto"/>
              <w:ind w:right="28"/>
              <w:jc w:val="left"/>
              <w:rPr>
                <w:sz w:val="22"/>
              </w:rPr>
            </w:pPr>
            <w:r w:rsidRPr="007A400C">
              <w:rPr>
                <w:rFonts w:ascii="Times New Roman" w:eastAsia="Times New Roman" w:hAnsi="Times New Roman" w:cs="Times New Roman"/>
                <w:sz w:val="22"/>
              </w:rPr>
              <w:t>347-551-1931</w:t>
            </w:r>
          </w:p>
        </w:tc>
      </w:tr>
      <w:tr w:rsidR="007A400C" w:rsidRPr="007A400C" w14:paraId="7E58754E" w14:textId="77777777" w:rsidTr="002F5105">
        <w:trPr>
          <w:trHeight w:val="567"/>
        </w:trPr>
        <w:tc>
          <w:tcPr>
            <w:tcW w:w="3446" w:type="dxa"/>
            <w:tcBorders>
              <w:top w:val="single" w:sz="2" w:space="0" w:color="000000"/>
              <w:left w:val="single" w:sz="2" w:space="0" w:color="000000"/>
              <w:bottom w:val="single" w:sz="2" w:space="0" w:color="000000"/>
              <w:right w:val="single" w:sz="2" w:space="0" w:color="000000"/>
            </w:tcBorders>
          </w:tcPr>
          <w:p w14:paraId="1CB29904" w14:textId="77777777" w:rsidR="007A400C" w:rsidRPr="007A400C" w:rsidRDefault="007A400C" w:rsidP="007A400C">
            <w:pPr>
              <w:spacing w:after="0" w:line="240" w:lineRule="auto"/>
              <w:rPr>
                <w:rFonts w:ascii="Times New Roman" w:eastAsia="Times New Roman" w:hAnsi="Times New Roman" w:cs="Times New Roman"/>
                <w:sz w:val="22"/>
              </w:rPr>
            </w:pPr>
            <w:r w:rsidRPr="007A400C">
              <w:rPr>
                <w:rFonts w:ascii="Times New Roman" w:eastAsia="Times New Roman" w:hAnsi="Times New Roman" w:cs="Times New Roman"/>
                <w:sz w:val="22"/>
              </w:rPr>
              <w:t>Allen Bode</w:t>
            </w:r>
          </w:p>
        </w:tc>
        <w:tc>
          <w:tcPr>
            <w:tcW w:w="2041" w:type="dxa"/>
            <w:tcBorders>
              <w:top w:val="single" w:sz="2" w:space="0" w:color="000000"/>
              <w:left w:val="single" w:sz="2" w:space="0" w:color="000000"/>
              <w:bottom w:val="single" w:sz="2" w:space="0" w:color="000000"/>
              <w:right w:val="single" w:sz="2" w:space="0" w:color="000000"/>
            </w:tcBorders>
          </w:tcPr>
          <w:p w14:paraId="0AA4F890" w14:textId="77777777" w:rsidR="007A400C" w:rsidRPr="007A400C" w:rsidRDefault="007A400C" w:rsidP="007A400C">
            <w:pPr>
              <w:spacing w:after="0" w:line="240" w:lineRule="auto"/>
              <w:ind w:right="5"/>
              <w:rPr>
                <w:rFonts w:ascii="Times New Roman" w:eastAsia="Times New Roman" w:hAnsi="Times New Roman" w:cs="Times New Roman"/>
                <w:sz w:val="22"/>
              </w:rPr>
            </w:pPr>
            <w:r w:rsidRPr="007A400C">
              <w:rPr>
                <w:rFonts w:ascii="Times New Roman" w:eastAsia="Times New Roman" w:hAnsi="Times New Roman" w:cs="Times New Roman"/>
                <w:sz w:val="22"/>
              </w:rPr>
              <w:t>2</w:t>
            </w:r>
            <w:r w:rsidRPr="007A400C">
              <w:rPr>
                <w:rFonts w:ascii="Times New Roman" w:eastAsia="Times New Roman" w:hAnsi="Times New Roman" w:cs="Times New Roman"/>
                <w:sz w:val="22"/>
                <w:vertAlign w:val="superscript"/>
              </w:rPr>
              <w:t xml:space="preserve">nd </w:t>
            </w:r>
            <w:r w:rsidRPr="007A400C">
              <w:rPr>
                <w:rFonts w:ascii="Times New Roman" w:eastAsia="Times New Roman" w:hAnsi="Times New Roman" w:cs="Times New Roman"/>
                <w:sz w:val="22"/>
              </w:rPr>
              <w:t>Dept.</w:t>
            </w:r>
          </w:p>
        </w:tc>
        <w:tc>
          <w:tcPr>
            <w:tcW w:w="1732" w:type="dxa"/>
            <w:tcBorders>
              <w:top w:val="single" w:sz="2" w:space="0" w:color="000000"/>
              <w:left w:val="single" w:sz="2" w:space="0" w:color="000000"/>
              <w:bottom w:val="single" w:sz="2" w:space="0" w:color="000000"/>
              <w:right w:val="single" w:sz="2" w:space="0" w:color="000000"/>
            </w:tcBorders>
          </w:tcPr>
          <w:p w14:paraId="75E05213" w14:textId="77777777" w:rsidR="007A400C" w:rsidRPr="007A400C" w:rsidRDefault="007A400C" w:rsidP="007A400C">
            <w:pPr>
              <w:spacing w:after="0" w:line="240" w:lineRule="auto"/>
              <w:ind w:left="5"/>
              <w:rPr>
                <w:rFonts w:ascii="Times New Roman" w:eastAsia="Times New Roman" w:hAnsi="Times New Roman" w:cs="Times New Roman"/>
                <w:sz w:val="22"/>
              </w:rPr>
            </w:pPr>
            <w:r w:rsidRPr="007A400C">
              <w:rPr>
                <w:rFonts w:ascii="Times New Roman" w:eastAsia="Times New Roman" w:hAnsi="Times New Roman" w:cs="Times New Roman"/>
                <w:sz w:val="22"/>
              </w:rPr>
              <w:t>Suffolk</w:t>
            </w:r>
          </w:p>
        </w:tc>
        <w:tc>
          <w:tcPr>
            <w:tcW w:w="2681" w:type="dxa"/>
            <w:tcBorders>
              <w:top w:val="single" w:sz="2" w:space="0" w:color="000000"/>
              <w:left w:val="single" w:sz="2" w:space="0" w:color="000000"/>
              <w:bottom w:val="single" w:sz="2" w:space="0" w:color="000000"/>
              <w:right w:val="single" w:sz="2" w:space="0" w:color="000000"/>
            </w:tcBorders>
          </w:tcPr>
          <w:p w14:paraId="39B991B9" w14:textId="0F423C0C" w:rsidR="007A400C" w:rsidRPr="007A400C" w:rsidRDefault="007A400C" w:rsidP="007A400C">
            <w:pPr>
              <w:spacing w:after="0" w:line="240" w:lineRule="auto"/>
              <w:ind w:right="28"/>
              <w:jc w:val="left"/>
              <w:rPr>
                <w:rFonts w:ascii="Times New Roman" w:eastAsia="Times New Roman" w:hAnsi="Times New Roman" w:cs="Times New Roman"/>
                <w:sz w:val="22"/>
              </w:rPr>
            </w:pPr>
            <w:r w:rsidRPr="007A400C">
              <w:rPr>
                <w:rFonts w:ascii="Times New Roman" w:eastAsia="Times New Roman" w:hAnsi="Times New Roman" w:cs="Times New Roman"/>
                <w:sz w:val="22"/>
              </w:rPr>
              <w:t>631-853-4170 (O)</w:t>
            </w:r>
          </w:p>
          <w:p w14:paraId="1F183290" w14:textId="7B064EAE" w:rsidR="007A400C" w:rsidRPr="007A400C" w:rsidRDefault="007A400C" w:rsidP="007A400C">
            <w:pPr>
              <w:spacing w:after="0" w:line="240" w:lineRule="auto"/>
              <w:ind w:right="28"/>
              <w:jc w:val="left"/>
              <w:rPr>
                <w:rFonts w:ascii="Times New Roman" w:eastAsia="Times New Roman" w:hAnsi="Times New Roman" w:cs="Times New Roman"/>
                <w:sz w:val="22"/>
              </w:rPr>
            </w:pPr>
            <w:r w:rsidRPr="007A400C">
              <w:rPr>
                <w:rFonts w:ascii="Times New Roman" w:eastAsia="Times New Roman" w:hAnsi="Times New Roman" w:cs="Times New Roman"/>
                <w:sz w:val="22"/>
              </w:rPr>
              <w:t>631-487-2982 (cell)</w:t>
            </w:r>
          </w:p>
        </w:tc>
      </w:tr>
      <w:tr w:rsidR="007A400C" w:rsidRPr="007A400C" w14:paraId="144C639B" w14:textId="77777777" w:rsidTr="002F5105">
        <w:trPr>
          <w:trHeight w:val="423"/>
        </w:trPr>
        <w:tc>
          <w:tcPr>
            <w:tcW w:w="3446" w:type="dxa"/>
            <w:tcBorders>
              <w:top w:val="single" w:sz="2" w:space="0" w:color="000000"/>
              <w:left w:val="single" w:sz="2" w:space="0" w:color="000000"/>
              <w:bottom w:val="single" w:sz="2" w:space="0" w:color="000000"/>
              <w:right w:val="single" w:sz="2" w:space="0" w:color="000000"/>
            </w:tcBorders>
          </w:tcPr>
          <w:p w14:paraId="22993DFA" w14:textId="77777777" w:rsidR="007A400C" w:rsidRPr="007A400C" w:rsidRDefault="007A400C" w:rsidP="007A400C">
            <w:pPr>
              <w:spacing w:after="0" w:line="240" w:lineRule="auto"/>
              <w:rPr>
                <w:rFonts w:ascii="Times New Roman" w:eastAsia="Times New Roman" w:hAnsi="Times New Roman" w:cs="Times New Roman"/>
                <w:sz w:val="22"/>
              </w:rPr>
            </w:pPr>
            <w:r w:rsidRPr="007A400C">
              <w:rPr>
                <w:rFonts w:ascii="Times New Roman" w:eastAsia="Times New Roman" w:hAnsi="Times New Roman" w:cs="Times New Roman"/>
                <w:sz w:val="22"/>
              </w:rPr>
              <w:t>James Brennan</w:t>
            </w:r>
          </w:p>
          <w:p w14:paraId="6BEB7769" w14:textId="77777777" w:rsidR="007A400C" w:rsidRPr="007A400C" w:rsidRDefault="007A400C" w:rsidP="007A400C">
            <w:pPr>
              <w:spacing w:after="0" w:line="240" w:lineRule="auto"/>
              <w:rPr>
                <w:sz w:val="22"/>
              </w:rPr>
            </w:pPr>
          </w:p>
        </w:tc>
        <w:tc>
          <w:tcPr>
            <w:tcW w:w="2041" w:type="dxa"/>
            <w:tcBorders>
              <w:top w:val="single" w:sz="2" w:space="0" w:color="000000"/>
              <w:left w:val="single" w:sz="2" w:space="0" w:color="000000"/>
              <w:bottom w:val="single" w:sz="2" w:space="0" w:color="000000"/>
              <w:right w:val="single" w:sz="2" w:space="0" w:color="000000"/>
            </w:tcBorders>
          </w:tcPr>
          <w:p w14:paraId="4350DDF2" w14:textId="77777777" w:rsidR="007A400C" w:rsidRPr="007A400C" w:rsidRDefault="007A400C" w:rsidP="007A400C">
            <w:pPr>
              <w:spacing w:after="0" w:line="240" w:lineRule="auto"/>
              <w:ind w:left="14"/>
              <w:rPr>
                <w:sz w:val="22"/>
              </w:rPr>
            </w:pPr>
            <w:r w:rsidRPr="007A400C">
              <w:rPr>
                <w:rFonts w:ascii="Times New Roman" w:eastAsia="Times New Roman" w:hAnsi="Times New Roman" w:cs="Times New Roman"/>
                <w:sz w:val="22"/>
              </w:rPr>
              <w:t>1</w:t>
            </w:r>
            <w:r w:rsidRPr="007A400C">
              <w:rPr>
                <w:rFonts w:ascii="Times New Roman" w:eastAsia="Times New Roman" w:hAnsi="Times New Roman" w:cs="Times New Roman"/>
                <w:sz w:val="22"/>
                <w:vertAlign w:val="superscript"/>
              </w:rPr>
              <w:t xml:space="preserve">st </w:t>
            </w:r>
            <w:r w:rsidRPr="007A400C">
              <w:rPr>
                <w:rFonts w:ascii="Times New Roman" w:eastAsia="Times New Roman" w:hAnsi="Times New Roman" w:cs="Times New Roman"/>
                <w:sz w:val="22"/>
              </w:rPr>
              <w:t>Dept.</w:t>
            </w:r>
          </w:p>
        </w:tc>
        <w:tc>
          <w:tcPr>
            <w:tcW w:w="1732" w:type="dxa"/>
            <w:tcBorders>
              <w:top w:val="single" w:sz="2" w:space="0" w:color="000000"/>
              <w:left w:val="single" w:sz="2" w:space="0" w:color="000000"/>
              <w:bottom w:val="single" w:sz="2" w:space="0" w:color="000000"/>
              <w:right w:val="single" w:sz="2" w:space="0" w:color="000000"/>
            </w:tcBorders>
          </w:tcPr>
          <w:p w14:paraId="105F6ED9" w14:textId="77777777" w:rsidR="007A400C" w:rsidRPr="007A400C" w:rsidRDefault="007A400C" w:rsidP="007A400C">
            <w:pPr>
              <w:spacing w:after="0" w:line="240" w:lineRule="auto"/>
              <w:ind w:left="5"/>
              <w:rPr>
                <w:sz w:val="22"/>
              </w:rPr>
            </w:pPr>
            <w:r w:rsidRPr="007A400C">
              <w:rPr>
                <w:rFonts w:ascii="Times New Roman" w:eastAsia="Times New Roman" w:hAnsi="Times New Roman" w:cs="Times New Roman"/>
                <w:sz w:val="22"/>
              </w:rPr>
              <w:t>Bronx</w:t>
            </w:r>
          </w:p>
        </w:tc>
        <w:tc>
          <w:tcPr>
            <w:tcW w:w="2681" w:type="dxa"/>
            <w:tcBorders>
              <w:top w:val="single" w:sz="2" w:space="0" w:color="000000"/>
              <w:left w:val="single" w:sz="2" w:space="0" w:color="000000"/>
              <w:bottom w:val="single" w:sz="2" w:space="0" w:color="000000"/>
              <w:right w:val="single" w:sz="2" w:space="0" w:color="000000"/>
            </w:tcBorders>
          </w:tcPr>
          <w:p w14:paraId="382C3DD2" w14:textId="77777777" w:rsidR="007A400C" w:rsidRPr="007A400C" w:rsidRDefault="007A400C" w:rsidP="007A400C">
            <w:pPr>
              <w:spacing w:after="0" w:line="240" w:lineRule="auto"/>
              <w:ind w:right="13"/>
              <w:jc w:val="left"/>
              <w:rPr>
                <w:sz w:val="22"/>
              </w:rPr>
            </w:pPr>
            <w:r w:rsidRPr="007A400C">
              <w:rPr>
                <w:rFonts w:ascii="Times New Roman" w:eastAsia="Times New Roman" w:hAnsi="Times New Roman" w:cs="Times New Roman"/>
                <w:sz w:val="22"/>
              </w:rPr>
              <w:t>718-838-6145</w:t>
            </w:r>
          </w:p>
        </w:tc>
      </w:tr>
      <w:tr w:rsidR="007A400C" w:rsidRPr="007A400C" w14:paraId="7496E19E" w14:textId="77777777" w:rsidTr="002F5105">
        <w:trPr>
          <w:trHeight w:val="423"/>
        </w:trPr>
        <w:tc>
          <w:tcPr>
            <w:tcW w:w="3446" w:type="dxa"/>
            <w:tcBorders>
              <w:top w:val="single" w:sz="2" w:space="0" w:color="000000"/>
              <w:left w:val="single" w:sz="2" w:space="0" w:color="000000"/>
              <w:bottom w:val="single" w:sz="2" w:space="0" w:color="000000"/>
              <w:right w:val="single" w:sz="2" w:space="0" w:color="000000"/>
            </w:tcBorders>
          </w:tcPr>
          <w:p w14:paraId="5195DB45" w14:textId="77777777" w:rsidR="007A400C" w:rsidRPr="007A400C" w:rsidRDefault="007A400C" w:rsidP="007A400C">
            <w:pPr>
              <w:spacing w:after="0" w:line="240" w:lineRule="auto"/>
              <w:rPr>
                <w:rFonts w:ascii="Times New Roman" w:eastAsia="Times New Roman" w:hAnsi="Times New Roman" w:cs="Times New Roman"/>
                <w:sz w:val="22"/>
              </w:rPr>
            </w:pPr>
            <w:r w:rsidRPr="007A400C">
              <w:rPr>
                <w:rFonts w:ascii="Times New Roman" w:eastAsia="Times New Roman" w:hAnsi="Times New Roman" w:cs="Times New Roman"/>
                <w:sz w:val="22"/>
              </w:rPr>
              <w:t>David Cohn</w:t>
            </w:r>
          </w:p>
          <w:p w14:paraId="7D09B51D" w14:textId="77777777" w:rsidR="007A400C" w:rsidRPr="007A400C" w:rsidRDefault="007A400C" w:rsidP="007A400C">
            <w:pPr>
              <w:spacing w:after="0" w:line="240" w:lineRule="auto"/>
              <w:rPr>
                <w:rFonts w:ascii="Times New Roman" w:eastAsia="Times New Roman" w:hAnsi="Times New Roman" w:cs="Times New Roman"/>
                <w:sz w:val="22"/>
              </w:rPr>
            </w:pPr>
          </w:p>
        </w:tc>
        <w:tc>
          <w:tcPr>
            <w:tcW w:w="2041" w:type="dxa"/>
            <w:tcBorders>
              <w:top w:val="single" w:sz="2" w:space="0" w:color="000000"/>
              <w:left w:val="single" w:sz="2" w:space="0" w:color="000000"/>
              <w:bottom w:val="single" w:sz="2" w:space="0" w:color="000000"/>
              <w:right w:val="single" w:sz="2" w:space="0" w:color="000000"/>
            </w:tcBorders>
          </w:tcPr>
          <w:p w14:paraId="78760B93" w14:textId="77777777" w:rsidR="007A400C" w:rsidRPr="007A400C" w:rsidRDefault="007A400C" w:rsidP="007A400C">
            <w:pPr>
              <w:spacing w:after="0" w:line="240" w:lineRule="auto"/>
              <w:ind w:left="14"/>
              <w:rPr>
                <w:rFonts w:ascii="Times New Roman" w:eastAsia="Times New Roman" w:hAnsi="Times New Roman" w:cs="Times New Roman"/>
                <w:sz w:val="22"/>
              </w:rPr>
            </w:pPr>
            <w:r w:rsidRPr="007A400C">
              <w:rPr>
                <w:rFonts w:ascii="Times New Roman" w:eastAsia="Times New Roman" w:hAnsi="Times New Roman" w:cs="Times New Roman"/>
                <w:sz w:val="22"/>
              </w:rPr>
              <w:t>1</w:t>
            </w:r>
            <w:r w:rsidRPr="007A400C">
              <w:rPr>
                <w:rFonts w:ascii="Times New Roman" w:eastAsia="Times New Roman" w:hAnsi="Times New Roman" w:cs="Times New Roman"/>
                <w:sz w:val="22"/>
                <w:vertAlign w:val="superscript"/>
              </w:rPr>
              <w:t xml:space="preserve">st </w:t>
            </w:r>
            <w:r w:rsidRPr="007A400C">
              <w:rPr>
                <w:rFonts w:ascii="Times New Roman" w:eastAsia="Times New Roman" w:hAnsi="Times New Roman" w:cs="Times New Roman"/>
                <w:sz w:val="22"/>
              </w:rPr>
              <w:t>Dept.</w:t>
            </w:r>
          </w:p>
        </w:tc>
        <w:tc>
          <w:tcPr>
            <w:tcW w:w="1732" w:type="dxa"/>
            <w:tcBorders>
              <w:top w:val="single" w:sz="2" w:space="0" w:color="000000"/>
              <w:left w:val="single" w:sz="2" w:space="0" w:color="000000"/>
              <w:bottom w:val="single" w:sz="2" w:space="0" w:color="000000"/>
              <w:right w:val="single" w:sz="2" w:space="0" w:color="000000"/>
            </w:tcBorders>
          </w:tcPr>
          <w:p w14:paraId="63A6F1EC" w14:textId="77777777" w:rsidR="007A400C" w:rsidRPr="007A400C" w:rsidRDefault="007A400C" w:rsidP="007A400C">
            <w:pPr>
              <w:spacing w:after="0" w:line="240" w:lineRule="auto"/>
              <w:ind w:left="5"/>
              <w:rPr>
                <w:rFonts w:ascii="Times New Roman" w:eastAsia="Times New Roman" w:hAnsi="Times New Roman" w:cs="Times New Roman"/>
                <w:sz w:val="22"/>
              </w:rPr>
            </w:pPr>
            <w:r w:rsidRPr="007A400C">
              <w:rPr>
                <w:rFonts w:ascii="Times New Roman" w:eastAsia="Times New Roman" w:hAnsi="Times New Roman" w:cs="Times New Roman"/>
                <w:sz w:val="22"/>
              </w:rPr>
              <w:t>Bronx</w:t>
            </w:r>
          </w:p>
        </w:tc>
        <w:tc>
          <w:tcPr>
            <w:tcW w:w="2681" w:type="dxa"/>
            <w:tcBorders>
              <w:top w:val="single" w:sz="2" w:space="0" w:color="000000"/>
              <w:left w:val="single" w:sz="2" w:space="0" w:color="000000"/>
              <w:bottom w:val="single" w:sz="2" w:space="0" w:color="000000"/>
              <w:right w:val="single" w:sz="2" w:space="0" w:color="000000"/>
            </w:tcBorders>
          </w:tcPr>
          <w:p w14:paraId="169BDDC1" w14:textId="3C055D80" w:rsidR="007A400C" w:rsidRPr="007A400C" w:rsidRDefault="007A400C" w:rsidP="007A400C">
            <w:pPr>
              <w:spacing w:after="0" w:line="240" w:lineRule="auto"/>
              <w:jc w:val="left"/>
              <w:rPr>
                <w:rFonts w:ascii="Times New Roman" w:eastAsia="Times New Roman" w:hAnsi="Times New Roman" w:cs="Times New Roman"/>
                <w:sz w:val="22"/>
              </w:rPr>
            </w:pPr>
            <w:r w:rsidRPr="007A400C">
              <w:rPr>
                <w:rFonts w:ascii="Times New Roman" w:eastAsia="Times New Roman" w:hAnsi="Times New Roman" w:cs="Times New Roman"/>
                <w:sz w:val="22"/>
              </w:rPr>
              <w:t>718-838-6652</w:t>
            </w:r>
          </w:p>
        </w:tc>
      </w:tr>
      <w:tr w:rsidR="007A400C" w:rsidRPr="007A400C" w14:paraId="26147800" w14:textId="77777777" w:rsidTr="002F5105">
        <w:trPr>
          <w:trHeight w:val="423"/>
        </w:trPr>
        <w:tc>
          <w:tcPr>
            <w:tcW w:w="3446" w:type="dxa"/>
            <w:tcBorders>
              <w:top w:val="single" w:sz="2" w:space="0" w:color="000000"/>
              <w:left w:val="single" w:sz="2" w:space="0" w:color="000000"/>
              <w:bottom w:val="single" w:sz="2" w:space="0" w:color="000000"/>
              <w:right w:val="single" w:sz="2" w:space="0" w:color="000000"/>
            </w:tcBorders>
          </w:tcPr>
          <w:p w14:paraId="5B5A668E" w14:textId="77777777" w:rsidR="007A400C" w:rsidRPr="007A400C" w:rsidRDefault="007A400C" w:rsidP="007A400C">
            <w:pPr>
              <w:spacing w:after="0" w:line="240" w:lineRule="auto"/>
              <w:rPr>
                <w:rFonts w:ascii="Times New Roman" w:eastAsia="Times New Roman" w:hAnsi="Times New Roman" w:cs="Times New Roman"/>
                <w:sz w:val="22"/>
              </w:rPr>
            </w:pPr>
            <w:r w:rsidRPr="007A400C">
              <w:rPr>
                <w:rFonts w:ascii="Times New Roman" w:eastAsia="Times New Roman" w:hAnsi="Times New Roman" w:cs="Times New Roman"/>
                <w:sz w:val="22"/>
              </w:rPr>
              <w:t>Krishna Nicole O’Neal</w:t>
            </w:r>
          </w:p>
        </w:tc>
        <w:tc>
          <w:tcPr>
            <w:tcW w:w="2041" w:type="dxa"/>
            <w:tcBorders>
              <w:top w:val="single" w:sz="2" w:space="0" w:color="000000"/>
              <w:left w:val="single" w:sz="2" w:space="0" w:color="000000"/>
              <w:bottom w:val="single" w:sz="2" w:space="0" w:color="000000"/>
              <w:right w:val="single" w:sz="2" w:space="0" w:color="000000"/>
            </w:tcBorders>
          </w:tcPr>
          <w:p w14:paraId="361D2EAD" w14:textId="77777777" w:rsidR="007A400C" w:rsidRPr="007A400C" w:rsidRDefault="007A400C" w:rsidP="007A400C">
            <w:pPr>
              <w:spacing w:after="0" w:line="240" w:lineRule="auto"/>
              <w:ind w:left="14"/>
              <w:rPr>
                <w:rFonts w:ascii="Times New Roman" w:eastAsia="Times New Roman" w:hAnsi="Times New Roman" w:cs="Times New Roman"/>
                <w:sz w:val="22"/>
              </w:rPr>
            </w:pPr>
            <w:r w:rsidRPr="007A400C">
              <w:rPr>
                <w:rFonts w:ascii="Times New Roman" w:eastAsia="Times New Roman" w:hAnsi="Times New Roman" w:cs="Times New Roman"/>
                <w:sz w:val="22"/>
              </w:rPr>
              <w:t>1</w:t>
            </w:r>
            <w:r w:rsidRPr="007A400C">
              <w:rPr>
                <w:rFonts w:ascii="Times New Roman" w:eastAsia="Times New Roman" w:hAnsi="Times New Roman" w:cs="Times New Roman"/>
                <w:sz w:val="22"/>
                <w:vertAlign w:val="superscript"/>
              </w:rPr>
              <w:t>st</w:t>
            </w:r>
            <w:r w:rsidRPr="007A400C">
              <w:rPr>
                <w:rFonts w:ascii="Times New Roman" w:eastAsia="Times New Roman" w:hAnsi="Times New Roman" w:cs="Times New Roman"/>
                <w:sz w:val="22"/>
              </w:rPr>
              <w:t xml:space="preserve"> Dept.</w:t>
            </w:r>
          </w:p>
        </w:tc>
        <w:tc>
          <w:tcPr>
            <w:tcW w:w="1732" w:type="dxa"/>
            <w:tcBorders>
              <w:top w:val="single" w:sz="2" w:space="0" w:color="000000"/>
              <w:left w:val="single" w:sz="2" w:space="0" w:color="000000"/>
              <w:bottom w:val="single" w:sz="2" w:space="0" w:color="000000"/>
              <w:right w:val="single" w:sz="2" w:space="0" w:color="000000"/>
            </w:tcBorders>
          </w:tcPr>
          <w:p w14:paraId="18947B91" w14:textId="77777777" w:rsidR="007A400C" w:rsidRPr="007A400C" w:rsidRDefault="007A400C" w:rsidP="007A400C">
            <w:pPr>
              <w:spacing w:after="0" w:line="240" w:lineRule="auto"/>
              <w:ind w:left="5"/>
              <w:rPr>
                <w:rFonts w:ascii="Times New Roman" w:eastAsia="Times New Roman" w:hAnsi="Times New Roman" w:cs="Times New Roman"/>
                <w:sz w:val="22"/>
              </w:rPr>
            </w:pPr>
            <w:r w:rsidRPr="007A400C">
              <w:rPr>
                <w:rFonts w:ascii="Times New Roman" w:eastAsia="Times New Roman" w:hAnsi="Times New Roman" w:cs="Times New Roman"/>
                <w:sz w:val="22"/>
              </w:rPr>
              <w:t>Bronx</w:t>
            </w:r>
          </w:p>
        </w:tc>
        <w:tc>
          <w:tcPr>
            <w:tcW w:w="2681" w:type="dxa"/>
            <w:tcBorders>
              <w:top w:val="single" w:sz="2" w:space="0" w:color="000000"/>
              <w:left w:val="single" w:sz="2" w:space="0" w:color="000000"/>
              <w:bottom w:val="single" w:sz="2" w:space="0" w:color="000000"/>
              <w:right w:val="single" w:sz="2" w:space="0" w:color="000000"/>
            </w:tcBorders>
          </w:tcPr>
          <w:p w14:paraId="13551F8D" w14:textId="77777777" w:rsidR="007A400C" w:rsidRPr="007A400C" w:rsidRDefault="007A400C" w:rsidP="007A400C">
            <w:pPr>
              <w:spacing w:after="0" w:line="240" w:lineRule="auto"/>
              <w:jc w:val="left"/>
              <w:rPr>
                <w:rFonts w:ascii="Times New Roman" w:eastAsia="Times New Roman" w:hAnsi="Times New Roman" w:cs="Times New Roman"/>
                <w:sz w:val="22"/>
              </w:rPr>
            </w:pPr>
            <w:r w:rsidRPr="007A400C">
              <w:rPr>
                <w:rFonts w:ascii="Times New Roman" w:eastAsia="Times New Roman" w:hAnsi="Times New Roman" w:cs="Times New Roman"/>
                <w:sz w:val="22"/>
              </w:rPr>
              <w:t>718-838-7585 (O)</w:t>
            </w:r>
          </w:p>
          <w:p w14:paraId="43A82EB4" w14:textId="34E0CDBE" w:rsidR="007A400C" w:rsidRPr="007A400C" w:rsidRDefault="007A400C" w:rsidP="007A400C">
            <w:pPr>
              <w:spacing w:after="0" w:line="240" w:lineRule="auto"/>
              <w:jc w:val="left"/>
              <w:rPr>
                <w:rFonts w:ascii="Times New Roman" w:eastAsia="Times New Roman" w:hAnsi="Times New Roman" w:cs="Times New Roman"/>
                <w:sz w:val="22"/>
              </w:rPr>
            </w:pPr>
            <w:r w:rsidRPr="007A400C">
              <w:rPr>
                <w:rFonts w:ascii="Times New Roman" w:eastAsia="Times New Roman" w:hAnsi="Times New Roman" w:cs="Times New Roman"/>
                <w:sz w:val="22"/>
              </w:rPr>
              <w:t>917-494-2935 (cell)</w:t>
            </w:r>
          </w:p>
        </w:tc>
      </w:tr>
    </w:tbl>
    <w:p w14:paraId="7A4C4BD9" w14:textId="77777777" w:rsidR="007A400C" w:rsidRPr="007A400C" w:rsidRDefault="007A400C" w:rsidP="007A400C">
      <w:pPr>
        <w:rPr>
          <w:rFonts w:ascii="Times New Roman" w:hAnsi="Times New Roman"/>
          <w:i/>
          <w:iCs/>
          <w:sz w:val="22"/>
        </w:rPr>
      </w:pPr>
    </w:p>
    <w:p w14:paraId="5C06B858" w14:textId="77777777" w:rsidR="007A400C" w:rsidRPr="007A400C" w:rsidRDefault="007A400C" w:rsidP="007A400C">
      <w:pPr>
        <w:rPr>
          <w:sz w:val="22"/>
        </w:rPr>
      </w:pPr>
    </w:p>
    <w:p w14:paraId="73E21F3C" w14:textId="77777777" w:rsidR="009C4108" w:rsidRDefault="009C4108" w:rsidP="009C4108">
      <w:pPr>
        <w:spacing w:after="0" w:line="256" w:lineRule="auto"/>
        <w:ind w:left="1718" w:firstLine="0"/>
        <w:jc w:val="left"/>
      </w:pPr>
    </w:p>
    <w:p w14:paraId="44D5249A" w14:textId="77777777" w:rsidR="009C4108" w:rsidRDefault="009C4108" w:rsidP="009C4108">
      <w:pPr>
        <w:spacing w:after="0" w:line="256" w:lineRule="auto"/>
        <w:ind w:left="1718" w:firstLine="0"/>
        <w:jc w:val="left"/>
      </w:pPr>
    </w:p>
    <w:p w14:paraId="3FE9FFB0" w14:textId="77777777" w:rsidR="009C4108" w:rsidRDefault="009C4108" w:rsidP="009C4108">
      <w:pPr>
        <w:spacing w:after="0" w:line="256" w:lineRule="auto"/>
        <w:ind w:left="1718" w:firstLine="0"/>
        <w:jc w:val="left"/>
      </w:pPr>
    </w:p>
    <w:p w14:paraId="0F02D151" w14:textId="77777777" w:rsidR="009C4108" w:rsidRDefault="009C4108" w:rsidP="009C4108">
      <w:pPr>
        <w:spacing w:after="0" w:line="256" w:lineRule="auto"/>
        <w:ind w:left="1718" w:firstLine="0"/>
        <w:jc w:val="left"/>
      </w:pPr>
    </w:p>
    <w:p w14:paraId="7A24C3C0" w14:textId="77777777" w:rsidR="009C4108" w:rsidRDefault="009C4108" w:rsidP="009C4108">
      <w:pPr>
        <w:spacing w:after="0" w:line="256" w:lineRule="auto"/>
        <w:ind w:left="1718" w:firstLine="0"/>
        <w:jc w:val="left"/>
      </w:pPr>
    </w:p>
    <w:p w14:paraId="6F7686D9" w14:textId="77777777" w:rsidR="009C4108" w:rsidRDefault="009C4108" w:rsidP="009C4108">
      <w:pPr>
        <w:spacing w:after="0" w:line="256" w:lineRule="auto"/>
        <w:ind w:left="1718" w:firstLine="0"/>
        <w:jc w:val="left"/>
      </w:pPr>
    </w:p>
    <w:p w14:paraId="31201477" w14:textId="77777777" w:rsidR="009C4108" w:rsidRDefault="009C4108" w:rsidP="009C4108">
      <w:pPr>
        <w:spacing w:after="0" w:line="256" w:lineRule="auto"/>
        <w:ind w:left="1718" w:firstLine="0"/>
        <w:jc w:val="left"/>
      </w:pPr>
    </w:p>
    <w:p w14:paraId="36BDE6C8" w14:textId="5A49A6CA" w:rsidR="009C4108" w:rsidRDefault="002F0AB4" w:rsidP="009C4108">
      <w:pPr>
        <w:spacing w:after="0" w:line="256" w:lineRule="auto"/>
        <w:ind w:left="1718" w:firstLine="0"/>
        <w:jc w:val="left"/>
      </w:pPr>
      <w:r>
        <w:rPr>
          <w:noProof/>
        </w:rPr>
        <w:drawing>
          <wp:anchor distT="0" distB="0" distL="114300" distR="114300" simplePos="0" relativeHeight="251664384" behindDoc="0" locked="0" layoutInCell="1" allowOverlap="1" wp14:anchorId="7D431578" wp14:editId="4A1A136A">
            <wp:simplePos x="0" y="0"/>
            <wp:positionH relativeFrom="column">
              <wp:posOffset>1143000</wp:posOffset>
            </wp:positionH>
            <wp:positionV relativeFrom="paragraph">
              <wp:posOffset>213360</wp:posOffset>
            </wp:positionV>
            <wp:extent cx="3652520" cy="3561080"/>
            <wp:effectExtent l="0" t="0" r="5080" b="127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52520" cy="3561080"/>
                    </a:xfrm>
                    <a:prstGeom prst="rect">
                      <a:avLst/>
                    </a:prstGeom>
                    <a:noFill/>
                    <a:ln>
                      <a:noFill/>
                    </a:ln>
                  </pic:spPr>
                </pic:pic>
              </a:graphicData>
            </a:graphic>
          </wp:anchor>
        </w:drawing>
      </w:r>
    </w:p>
    <w:p w14:paraId="2E4B606C" w14:textId="627915E4" w:rsidR="009C4108" w:rsidRDefault="009C4108" w:rsidP="009C4108">
      <w:pPr>
        <w:spacing w:after="0" w:line="256" w:lineRule="auto"/>
        <w:ind w:left="1718" w:firstLine="0"/>
        <w:jc w:val="left"/>
      </w:pPr>
    </w:p>
    <w:sectPr w:rsidR="009C4108" w:rsidSect="00172636">
      <w:headerReference w:type="even" r:id="rId29"/>
      <w:headerReference w:type="default" r:id="rId30"/>
      <w:footerReference w:type="even" r:id="rId31"/>
      <w:footerReference w:type="default" r:id="rId32"/>
      <w:headerReference w:type="first" r:id="rId33"/>
      <w:footerReference w:type="first" r:id="rId34"/>
      <w:pgSz w:w="12240" w:h="15840"/>
      <w:pgMar w:top="288" w:right="1440" w:bottom="245" w:left="1440" w:header="49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DECDB" w14:textId="77777777" w:rsidR="004E33E3" w:rsidRDefault="004E33E3">
      <w:pPr>
        <w:spacing w:after="0" w:line="240" w:lineRule="auto"/>
      </w:pPr>
      <w:r>
        <w:separator/>
      </w:r>
    </w:p>
  </w:endnote>
  <w:endnote w:type="continuationSeparator" w:id="0">
    <w:p w14:paraId="0CD92A67" w14:textId="77777777" w:rsidR="004E33E3" w:rsidRDefault="004E33E3">
      <w:pPr>
        <w:spacing w:after="0" w:line="240" w:lineRule="auto"/>
      </w:pPr>
      <w:r>
        <w:continuationSeparator/>
      </w:r>
    </w:p>
  </w:endnote>
  <w:endnote w:type="continuationNotice" w:id="1">
    <w:p w14:paraId="622574CB" w14:textId="77777777" w:rsidR="004E33E3" w:rsidRDefault="004E33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24"/>
        <w:szCs w:val="24"/>
      </w:rPr>
      <w:id w:val="1934704556"/>
      <w:docPartObj>
        <w:docPartGallery w:val="Page Numbers (Bottom of Page)"/>
        <w:docPartUnique/>
      </w:docPartObj>
    </w:sdtPr>
    <w:sdtEndPr>
      <w:rPr>
        <w:noProof/>
      </w:rPr>
    </w:sdtEndPr>
    <w:sdtContent>
      <w:p w14:paraId="450936D6" w14:textId="16181991" w:rsidR="008C5F1D" w:rsidRPr="00A72165" w:rsidRDefault="008C5F1D">
        <w:pPr>
          <w:pStyle w:val="Footer"/>
          <w:jc w:val="center"/>
          <w:rPr>
            <w:rFonts w:ascii="Garamond" w:hAnsi="Garamond"/>
            <w:sz w:val="24"/>
            <w:szCs w:val="24"/>
          </w:rPr>
        </w:pPr>
        <w:r w:rsidRPr="00A72165">
          <w:rPr>
            <w:rFonts w:ascii="Garamond" w:hAnsi="Garamond"/>
            <w:sz w:val="24"/>
            <w:szCs w:val="24"/>
          </w:rPr>
          <w:fldChar w:fldCharType="begin"/>
        </w:r>
        <w:r w:rsidRPr="00A72165">
          <w:rPr>
            <w:rFonts w:ascii="Garamond" w:hAnsi="Garamond"/>
            <w:sz w:val="24"/>
            <w:szCs w:val="24"/>
          </w:rPr>
          <w:instrText xml:space="preserve"> PAGE   \* MERGEFORMAT </w:instrText>
        </w:r>
        <w:r w:rsidRPr="00A72165">
          <w:rPr>
            <w:rFonts w:ascii="Garamond" w:hAnsi="Garamond"/>
            <w:sz w:val="24"/>
            <w:szCs w:val="24"/>
          </w:rPr>
          <w:fldChar w:fldCharType="separate"/>
        </w:r>
        <w:r w:rsidR="00994CD9">
          <w:rPr>
            <w:rFonts w:ascii="Garamond" w:hAnsi="Garamond"/>
            <w:noProof/>
            <w:sz w:val="24"/>
            <w:szCs w:val="24"/>
          </w:rPr>
          <w:t>17</w:t>
        </w:r>
        <w:r w:rsidRPr="00A72165">
          <w:rPr>
            <w:rFonts w:ascii="Garamond" w:hAnsi="Garamond"/>
            <w:noProof/>
            <w:sz w:val="24"/>
            <w:szCs w:val="24"/>
          </w:rPr>
          <w:fldChar w:fldCharType="end"/>
        </w:r>
      </w:p>
    </w:sdtContent>
  </w:sdt>
  <w:p w14:paraId="0D897907" w14:textId="77777777" w:rsidR="008C5F1D" w:rsidRPr="00A72165" w:rsidRDefault="008C5F1D" w:rsidP="00B26BC6">
    <w:pPr>
      <w:spacing w:after="160" w:line="259" w:lineRule="auto"/>
      <w:ind w:left="0" w:firstLine="0"/>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1867795"/>
      <w:docPartObj>
        <w:docPartGallery w:val="Page Numbers (Bottom of Page)"/>
        <w:docPartUnique/>
      </w:docPartObj>
    </w:sdtPr>
    <w:sdtEndPr>
      <w:rPr>
        <w:noProof/>
      </w:rPr>
    </w:sdtEndPr>
    <w:sdtContent>
      <w:p w14:paraId="4CADE5FE" w14:textId="6321AA27" w:rsidR="008C5F1D" w:rsidRDefault="008C5F1D">
        <w:pPr>
          <w:pStyle w:val="Footer"/>
          <w:jc w:val="center"/>
        </w:pPr>
        <w:r>
          <w:fldChar w:fldCharType="begin"/>
        </w:r>
        <w:r>
          <w:instrText xml:space="preserve"> PAGE   \* MERGEFORMAT </w:instrText>
        </w:r>
        <w:r>
          <w:fldChar w:fldCharType="separate"/>
        </w:r>
        <w:r w:rsidR="00994CD9">
          <w:rPr>
            <w:noProof/>
          </w:rPr>
          <w:t>i</w:t>
        </w:r>
        <w:r>
          <w:rPr>
            <w:noProof/>
          </w:rPr>
          <w:fldChar w:fldCharType="end"/>
        </w:r>
      </w:p>
    </w:sdtContent>
  </w:sdt>
  <w:p w14:paraId="403EA7CB" w14:textId="52EF982D" w:rsidR="008C5F1D" w:rsidRPr="00A72165" w:rsidRDefault="008C5F1D" w:rsidP="000918D1">
    <w:pPr>
      <w:pStyle w:val="Footer"/>
      <w:jc w:val="center"/>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95197" w14:textId="77777777" w:rsidR="008C5F1D" w:rsidRDefault="008C5F1D">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CBC55" w14:textId="77777777" w:rsidR="008C5F1D" w:rsidRDefault="008C5F1D">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58061" w14:textId="77777777" w:rsidR="008C5F1D" w:rsidRDefault="008C5F1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F970F" w14:textId="77777777" w:rsidR="004E33E3" w:rsidRDefault="004E33E3">
      <w:pPr>
        <w:spacing w:after="0" w:line="240" w:lineRule="auto"/>
      </w:pPr>
      <w:r>
        <w:separator/>
      </w:r>
    </w:p>
  </w:footnote>
  <w:footnote w:type="continuationSeparator" w:id="0">
    <w:p w14:paraId="3B6AAFCA" w14:textId="77777777" w:rsidR="004E33E3" w:rsidRDefault="004E33E3">
      <w:pPr>
        <w:spacing w:after="0" w:line="240" w:lineRule="auto"/>
      </w:pPr>
      <w:r>
        <w:continuationSeparator/>
      </w:r>
    </w:p>
  </w:footnote>
  <w:footnote w:type="continuationNotice" w:id="1">
    <w:p w14:paraId="596FFBFA" w14:textId="77777777" w:rsidR="004E33E3" w:rsidRDefault="004E33E3">
      <w:pPr>
        <w:spacing w:after="0" w:line="240" w:lineRule="auto"/>
      </w:pPr>
    </w:p>
  </w:footnote>
  <w:footnote w:id="2">
    <w:p w14:paraId="75CF0212" w14:textId="56535561" w:rsidR="008C5F1D" w:rsidRPr="008F1478" w:rsidRDefault="008C5F1D" w:rsidP="00FF7A5E">
      <w:pPr>
        <w:pStyle w:val="Footer"/>
        <w:jc w:val="both"/>
        <w:rPr>
          <w:sz w:val="22"/>
        </w:rPr>
      </w:pPr>
      <w:r w:rsidRPr="008F1478">
        <w:rPr>
          <w:rStyle w:val="FootnoteReference"/>
          <w:sz w:val="22"/>
        </w:rPr>
        <w:t>*</w:t>
      </w:r>
      <w:r w:rsidRPr="008F1478">
        <w:rPr>
          <w:sz w:val="22"/>
        </w:rPr>
        <w:t xml:space="preserve"> </w:t>
      </w:r>
      <w:r w:rsidRPr="00D5036C">
        <w:rPr>
          <w:rFonts w:ascii="Garamond" w:hAnsi="Garamond"/>
          <w:sz w:val="20"/>
          <w:szCs w:val="20"/>
        </w:rPr>
        <w:t>This handbook is intended to provide general guidance to prosecutors by expressing in writing the long-standing commitment of New York’s District Attorneys and their assistants to ethical prosecution and the protection of the rights of victims, defendants, and the public. This handbook summarizes aspirational principles, as well as ethical obligations created by statute, case precedent, and duly authorized rules of professional conduct. It is not intended to, and does not, create any rights, substantive or procedural, in favor of any person, organization, or party. It may not be relied upon in any matter or proceeding, civil or criminal, nor does it create or impose any limitations on the lawful prerogatives of New York State’s District Attorneys and their staffs.</w:t>
      </w:r>
    </w:p>
  </w:footnote>
  <w:footnote w:id="3">
    <w:p w14:paraId="64311F9D" w14:textId="73FFD71B" w:rsidR="008C5F1D" w:rsidRPr="00007067" w:rsidRDefault="008C5F1D" w:rsidP="004E02E1">
      <w:pPr>
        <w:pStyle w:val="xxmsolistparagraph"/>
        <w:ind w:left="-90" w:firstLine="0"/>
        <w:rPr>
          <w:sz w:val="24"/>
          <w:szCs w:val="24"/>
        </w:rPr>
      </w:pPr>
      <w:r>
        <w:rPr>
          <w:rStyle w:val="FootnoteReference"/>
        </w:rPr>
        <w:footnoteRef/>
      </w:r>
      <w:r>
        <w:t xml:space="preserve"> </w:t>
      </w:r>
      <w:r>
        <w:tab/>
      </w:r>
      <w:r w:rsidRPr="00D5036C">
        <w:rPr>
          <w:color w:val="auto"/>
          <w:sz w:val="20"/>
          <w:szCs w:val="20"/>
        </w:rPr>
        <w:t>Of course, if the defendant does indeed discharge the attorney in question, your conversations with subsequent counsel on this issue will take their natural course.</w:t>
      </w:r>
      <w:r w:rsidRPr="00007067">
        <w:rPr>
          <w:color w:val="auto"/>
          <w:sz w:val="24"/>
          <w:szCs w:val="24"/>
        </w:rPr>
        <w:t xml:space="preserve">    </w:t>
      </w:r>
    </w:p>
    <w:p w14:paraId="4B96B961" w14:textId="77777777" w:rsidR="008C5F1D" w:rsidRPr="00007067" w:rsidRDefault="008C5F1D" w:rsidP="004E02E1">
      <w:pPr>
        <w:pStyle w:val="FootnoteText"/>
        <w:rPr>
          <w:sz w:val="24"/>
          <w:szCs w:val="24"/>
        </w:rPr>
      </w:pPr>
    </w:p>
  </w:footnote>
  <w:footnote w:id="4">
    <w:p w14:paraId="72F117E4" w14:textId="6DD785F9" w:rsidR="008C5F1D" w:rsidRPr="00D5036C" w:rsidRDefault="008C5F1D" w:rsidP="00822AC3">
      <w:pPr>
        <w:spacing w:after="0" w:line="240" w:lineRule="auto"/>
        <w:ind w:left="14" w:hanging="14"/>
        <w:rPr>
          <w:sz w:val="20"/>
          <w:szCs w:val="20"/>
        </w:rPr>
      </w:pPr>
      <w:r>
        <w:rPr>
          <w:rStyle w:val="FootnoteReference"/>
        </w:rPr>
        <w:footnoteRef/>
      </w:r>
      <w:r>
        <w:t xml:space="preserve"> </w:t>
      </w:r>
      <w:r>
        <w:tab/>
      </w:r>
      <w:r w:rsidRPr="00D5036C">
        <w:rPr>
          <w:sz w:val="20"/>
          <w:szCs w:val="20"/>
        </w:rPr>
        <w:t>To put these Opinions in historical context, it is noted that after NYSBA issued Opinion 675 in October of 1995, DAASNY requested reconsideration by the NYSBA’s Ethics Committee. This request resulted in NYSBA’s issuance of Opinion 683 in July of 1996, which confirmed its prior prohibition against political activity. </w:t>
      </w:r>
    </w:p>
    <w:p w14:paraId="262E7F70" w14:textId="1DEB7AED" w:rsidR="008C5F1D" w:rsidRPr="00D5036C" w:rsidRDefault="008C5F1D" w:rsidP="00822AC3">
      <w:pPr>
        <w:spacing w:after="0" w:line="240" w:lineRule="auto"/>
        <w:ind w:left="14" w:firstLine="706"/>
        <w:rPr>
          <w:sz w:val="20"/>
          <w:szCs w:val="20"/>
        </w:rPr>
      </w:pPr>
      <w:r w:rsidRPr="00D5036C">
        <w:rPr>
          <w:sz w:val="20"/>
          <w:szCs w:val="20"/>
        </w:rPr>
        <w:t xml:space="preserve">Thereafter, DAASNY concluded that these Ethics Opinions, advisory in nature, were unworkable. As a result, DAASNY amended its own Code to permit Assistant District Attorneys to participate in the re-election campaign of the incumbent District Attorney, by whom such Assistants were employed. DAASNY further amended this rule in 2019 to permit Assistant District Attorneys to participate in the campaign of a candidate for District Attorney when the incumbent chooses not to seek re-election.  </w:t>
      </w:r>
    </w:p>
    <w:p w14:paraId="69162AA5" w14:textId="77777777" w:rsidR="008C5F1D" w:rsidRDefault="008C5F1D" w:rsidP="00822AC3">
      <w:pPr>
        <w:pStyle w:val="FootnoteText"/>
      </w:pPr>
    </w:p>
  </w:footnote>
  <w:footnote w:id="5">
    <w:p w14:paraId="625A9DE6" w14:textId="77777777" w:rsidR="00BD7C34" w:rsidRPr="00FB3454" w:rsidRDefault="00BD7C34" w:rsidP="00BD7C34">
      <w:pPr>
        <w:pStyle w:val="xxmsonormal"/>
        <w:rPr>
          <w:rFonts w:ascii="Garamond" w:hAnsi="Garamond"/>
          <w:sz w:val="24"/>
          <w:szCs w:val="24"/>
        </w:rPr>
      </w:pPr>
      <w:r w:rsidRPr="00FB3454">
        <w:rPr>
          <w:rStyle w:val="FootnoteReference"/>
          <w:rFonts w:ascii="Garamond" w:hAnsi="Garamond"/>
          <w:sz w:val="24"/>
          <w:szCs w:val="24"/>
        </w:rPr>
        <w:footnoteRef/>
      </w:r>
      <w:r w:rsidRPr="00FB3454">
        <w:rPr>
          <w:rFonts w:ascii="Garamond" w:hAnsi="Garamond"/>
          <w:sz w:val="24"/>
          <w:szCs w:val="24"/>
        </w:rPr>
        <w:t xml:space="preserve"> </w:t>
      </w:r>
      <w:r>
        <w:rPr>
          <w:rFonts w:ascii="Garamond" w:hAnsi="Garamond"/>
          <w:sz w:val="24"/>
          <w:szCs w:val="24"/>
        </w:rPr>
        <w:t xml:space="preserve">  As amended </w:t>
      </w:r>
      <w:r w:rsidRPr="00FB3454">
        <w:rPr>
          <w:rFonts w:ascii="Garamond" w:hAnsi="Garamond"/>
          <w:sz w:val="24"/>
          <w:szCs w:val="24"/>
        </w:rPr>
        <w:t xml:space="preserve">effective June 10, 2022 (see link) </w:t>
      </w:r>
    </w:p>
    <w:p w14:paraId="49686F26" w14:textId="77777777" w:rsidR="00BD7C34" w:rsidRPr="00FB3454" w:rsidRDefault="00BD7C34" w:rsidP="00BD7C34">
      <w:pPr>
        <w:pStyle w:val="xxmsonormal"/>
        <w:rPr>
          <w:rFonts w:ascii="Garamond" w:hAnsi="Garamond"/>
          <w:sz w:val="24"/>
          <w:szCs w:val="24"/>
        </w:rPr>
      </w:pPr>
      <w:hyperlink r:id="rId1" w:history="1">
        <w:r w:rsidRPr="005F0D29">
          <w:rPr>
            <w:rStyle w:val="Hyperlink"/>
            <w:rFonts w:ascii="Garamond" w:hAnsi="Garamond" w:cs="Tahoma"/>
            <w:sz w:val="24"/>
            <w:szCs w:val="24"/>
          </w:rPr>
          <w:t>https://www.nycourts.gov/LegacyPDFS/RULES/jointappellate/Joint%20Order%20amending%2022%20NYCRR%201200.0%20Rule%20of%20Professional%20Conduct%208.4%20g%20%2006-10-22.pdf</w:t>
        </w:r>
      </w:hyperlink>
    </w:p>
    <w:p w14:paraId="467CE28A" w14:textId="77777777" w:rsidR="00BD7C34" w:rsidRDefault="00BD7C34" w:rsidP="00BD7C34">
      <w:pPr>
        <w:pStyle w:val="FootnoteText"/>
      </w:pPr>
    </w:p>
  </w:footnote>
  <w:footnote w:id="6">
    <w:p w14:paraId="7EB35055" w14:textId="77777777" w:rsidR="008C5F1D" w:rsidRPr="00D5036C" w:rsidRDefault="008C5F1D" w:rsidP="00693CB8">
      <w:pPr>
        <w:pStyle w:val="FootnoteText"/>
        <w:rPr>
          <w:sz w:val="18"/>
          <w:szCs w:val="18"/>
        </w:rPr>
      </w:pPr>
      <w:r w:rsidRPr="008657DA">
        <w:rPr>
          <w:rStyle w:val="FootnoteReference"/>
          <w:sz w:val="24"/>
          <w:szCs w:val="24"/>
        </w:rPr>
        <w:footnoteRef/>
      </w:r>
      <w:r w:rsidRPr="008657DA">
        <w:rPr>
          <w:sz w:val="24"/>
          <w:szCs w:val="24"/>
        </w:rPr>
        <w:t xml:space="preserve"> </w:t>
      </w:r>
      <w:r>
        <w:rPr>
          <w:sz w:val="24"/>
          <w:szCs w:val="24"/>
        </w:rPr>
        <w:tab/>
      </w:r>
      <w:r w:rsidRPr="00D5036C">
        <w:rPr>
          <w:sz w:val="18"/>
          <w:szCs w:val="18"/>
        </w:rPr>
        <w:t xml:space="preserve">ADAs are reminded to be mindful of their ethical obligations and to be sure that their ethical requirements do not create a conflict with their political actions.  Please note the cautionary language, and discussion of NYSBA Opinions on this subject, at pp. 27-29 </w:t>
      </w:r>
      <w:r w:rsidRPr="00D5036C">
        <w:rPr>
          <w:i/>
          <w:iCs/>
          <w:sz w:val="18"/>
          <w:szCs w:val="18"/>
        </w:rPr>
        <w:t>supra.</w:t>
      </w:r>
      <w:r w:rsidRPr="00D5036C">
        <w:rPr>
          <w:sz w:val="18"/>
          <w:szCs w:val="18"/>
        </w:rPr>
        <w:t xml:space="preserve"> </w:t>
      </w:r>
    </w:p>
    <w:p w14:paraId="401DD3D3" w14:textId="77777777" w:rsidR="008C5F1D" w:rsidRPr="00D5036C" w:rsidRDefault="008C5F1D" w:rsidP="00693CB8">
      <w:pPr>
        <w:pStyle w:val="FootnoteText"/>
        <w:rPr>
          <w:sz w:val="18"/>
          <w:szCs w:val="18"/>
        </w:rPr>
      </w:pPr>
    </w:p>
  </w:footnote>
  <w:footnote w:id="7">
    <w:p w14:paraId="5CF2310C" w14:textId="4C50EACF" w:rsidR="008C5F1D" w:rsidRPr="00D5036C" w:rsidRDefault="008C5F1D">
      <w:pPr>
        <w:pStyle w:val="FootnoteText"/>
        <w:rPr>
          <w:sz w:val="18"/>
          <w:szCs w:val="18"/>
        </w:rPr>
      </w:pPr>
      <w:r w:rsidRPr="00D5036C">
        <w:rPr>
          <w:rStyle w:val="FootnoteReference"/>
          <w:sz w:val="18"/>
          <w:szCs w:val="18"/>
        </w:rPr>
        <w:footnoteRef/>
      </w:r>
      <w:r w:rsidRPr="00D5036C">
        <w:rPr>
          <w:sz w:val="18"/>
          <w:szCs w:val="18"/>
        </w:rPr>
        <w:t xml:space="preserve"> </w:t>
      </w:r>
      <w:r w:rsidRPr="00D5036C">
        <w:rPr>
          <w:sz w:val="18"/>
          <w:szCs w:val="18"/>
        </w:rPr>
        <w:tab/>
        <w:t xml:space="preserve">As adopted and amended at the 2019 DAASNY Summer Conference </w:t>
      </w:r>
      <w:r w:rsidRPr="002B4EE0">
        <w:rPr>
          <w:sz w:val="18"/>
          <w:szCs w:val="18"/>
        </w:rPr>
        <w:t>Annual Membership Meeting</w:t>
      </w:r>
      <w:r w:rsidRPr="00D5036C">
        <w:rPr>
          <w:sz w:val="18"/>
          <w:szCs w:val="18"/>
        </w:rPr>
        <w:t xml:space="preserve">.   </w:t>
      </w:r>
    </w:p>
  </w:footnote>
  <w:footnote w:id="8">
    <w:p w14:paraId="6122009D" w14:textId="7FCC9207" w:rsidR="008C5F1D" w:rsidRPr="00E202F3" w:rsidRDefault="008C5F1D">
      <w:pPr>
        <w:pStyle w:val="FootnoteText"/>
        <w:rPr>
          <w:rFonts w:ascii="Times New Roman" w:hAnsi="Times New Roman" w:cs="Times New Roman"/>
          <w:sz w:val="18"/>
          <w:szCs w:val="18"/>
        </w:rPr>
      </w:pPr>
      <w:r w:rsidRPr="00F937FD">
        <w:rPr>
          <w:rStyle w:val="FootnoteReference"/>
          <w:rFonts w:ascii="Times New Roman" w:hAnsi="Times New Roman" w:cs="Times New Roman"/>
          <w:sz w:val="24"/>
          <w:szCs w:val="24"/>
        </w:rPr>
        <w:footnoteRef/>
      </w:r>
      <w:r w:rsidRPr="00F937FD">
        <w:rPr>
          <w:rFonts w:ascii="Times New Roman" w:hAnsi="Times New Roman" w:cs="Times New Roman"/>
          <w:sz w:val="24"/>
          <w:szCs w:val="24"/>
        </w:rPr>
        <w:t xml:space="preserve"> </w:t>
      </w:r>
      <w:r>
        <w:rPr>
          <w:rFonts w:ascii="Times New Roman" w:hAnsi="Times New Roman" w:cs="Times New Roman"/>
          <w:sz w:val="24"/>
          <w:szCs w:val="24"/>
        </w:rPr>
        <w:tab/>
      </w:r>
      <w:r w:rsidRPr="00E202F3">
        <w:rPr>
          <w:rFonts w:ascii="Times New Roman" w:hAnsi="Times New Roman" w:cs="Times New Roman"/>
          <w:sz w:val="18"/>
          <w:szCs w:val="18"/>
        </w:rPr>
        <w:t xml:space="preserve">Updated </w:t>
      </w:r>
      <w:r w:rsidR="007A400C">
        <w:rPr>
          <w:rFonts w:ascii="Times New Roman" w:hAnsi="Times New Roman" w:cs="Times New Roman"/>
          <w:sz w:val="18"/>
          <w:szCs w:val="18"/>
        </w:rPr>
        <w:t>January 29, 2025</w:t>
      </w:r>
      <w:r w:rsidRPr="00E202F3">
        <w:rPr>
          <w:rFonts w:ascii="Times New Roman" w:hAnsi="Times New Roman"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BE1DC" w14:textId="31DFD103" w:rsidR="008C5F1D" w:rsidRDefault="008C5F1D" w:rsidP="003F5FEB">
    <w:pPr>
      <w:spacing w:after="0" w:line="259" w:lineRule="auto"/>
      <w:ind w:left="0" w:firstLine="0"/>
      <w:jc w:val="center"/>
    </w:pPr>
    <w:r>
      <w:rPr>
        <w:b/>
      </w:rPr>
      <w:t>D</w:t>
    </w:r>
    <w:r>
      <w:rPr>
        <w:b/>
        <w:sz w:val="20"/>
      </w:rPr>
      <w:t>ISTRICT</w:t>
    </w:r>
    <w:r>
      <w:rPr>
        <w:b/>
      </w:rPr>
      <w:t xml:space="preserve"> </w:t>
    </w:r>
    <w:proofErr w:type="gramStart"/>
    <w:r>
      <w:rPr>
        <w:b/>
      </w:rPr>
      <w:t>A</w:t>
    </w:r>
    <w:r>
      <w:rPr>
        <w:b/>
        <w:sz w:val="20"/>
      </w:rPr>
      <w:t>TTORNEYS</w:t>
    </w:r>
    <w:proofErr w:type="gramEnd"/>
    <w:r>
      <w:rPr>
        <w:b/>
      </w:rPr>
      <w:t xml:space="preserve"> A</w:t>
    </w:r>
    <w:r>
      <w:rPr>
        <w:b/>
        <w:sz w:val="20"/>
      </w:rPr>
      <w:t>SSOCIATION</w:t>
    </w:r>
    <w:r>
      <w:rPr>
        <w:b/>
      </w:rPr>
      <w:t xml:space="preserve"> </w:t>
    </w:r>
    <w:r>
      <w:rPr>
        <w:b/>
        <w:sz w:val="20"/>
      </w:rPr>
      <w:t>OF</w:t>
    </w:r>
    <w:r>
      <w:rPr>
        <w:b/>
      </w:rPr>
      <w:t xml:space="preserve"> </w:t>
    </w:r>
    <w:r>
      <w:rPr>
        <w:b/>
        <w:sz w:val="20"/>
      </w:rPr>
      <w:t>THE</w:t>
    </w:r>
    <w:r>
      <w:rPr>
        <w:b/>
      </w:rPr>
      <w:t xml:space="preserve"> S</w:t>
    </w:r>
    <w:r>
      <w:rPr>
        <w:b/>
        <w:sz w:val="20"/>
      </w:rPr>
      <w:t>TATE</w:t>
    </w:r>
    <w:r>
      <w:rPr>
        <w:b/>
      </w:rPr>
      <w:t xml:space="preserve"> </w:t>
    </w:r>
    <w:r>
      <w:rPr>
        <w:b/>
        <w:sz w:val="20"/>
      </w:rPr>
      <w:t>OF</w:t>
    </w:r>
    <w:r>
      <w:rPr>
        <w:b/>
      </w:rPr>
      <w:t xml:space="preserve"> N</w:t>
    </w:r>
    <w:r>
      <w:rPr>
        <w:b/>
        <w:sz w:val="20"/>
      </w:rPr>
      <w:t>EW</w:t>
    </w:r>
    <w:r>
      <w:rPr>
        <w:b/>
      </w:rPr>
      <w:t xml:space="preserve"> Y</w:t>
    </w:r>
    <w:r>
      <w:rPr>
        <w:b/>
        <w:sz w:val="20"/>
      </w:rPr>
      <w:t>ORK</w:t>
    </w:r>
  </w:p>
  <w:p w14:paraId="4FE4A4CA" w14:textId="77777777" w:rsidR="008C5F1D" w:rsidRDefault="008C5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6377C" w14:textId="39C5FA21" w:rsidR="008C5F1D" w:rsidRDefault="008C5F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839C1" w14:textId="7B199F79" w:rsidR="008C5F1D" w:rsidRDefault="008C5F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05953" w14:textId="7262222D" w:rsidR="008C5F1D" w:rsidRDefault="008C5F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9A5AA" w14:textId="45B015EC" w:rsidR="008C5F1D" w:rsidRDefault="008C5F1D">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A1CF" w14:textId="0F45D534" w:rsidR="008C5F1D" w:rsidRDefault="008C5F1D">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49862" w14:textId="2107DCD8" w:rsidR="008C5F1D" w:rsidRDefault="008C5F1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1CDA"/>
    <w:multiLevelType w:val="hybridMultilevel"/>
    <w:tmpl w:val="26E46E98"/>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 w15:restartNumberingAfterBreak="0">
    <w:nsid w:val="053023A6"/>
    <w:multiLevelType w:val="hybridMultilevel"/>
    <w:tmpl w:val="D98202EC"/>
    <w:lvl w:ilvl="0" w:tplc="B388F4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B211D6B"/>
    <w:multiLevelType w:val="hybridMultilevel"/>
    <w:tmpl w:val="A90264C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0B9C0DF7"/>
    <w:multiLevelType w:val="hybridMultilevel"/>
    <w:tmpl w:val="E54C4960"/>
    <w:lvl w:ilvl="0" w:tplc="29005486">
      <w:start w:val="1"/>
      <w:numFmt w:val="bullet"/>
      <w:lvlText w:val="•"/>
      <w:lvlJc w:val="left"/>
      <w:pPr>
        <w:ind w:left="1434" w:hanging="360"/>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4" w15:restartNumberingAfterBreak="0">
    <w:nsid w:val="121C787C"/>
    <w:multiLevelType w:val="hybridMultilevel"/>
    <w:tmpl w:val="EAA8A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856A02"/>
    <w:multiLevelType w:val="hybridMultilevel"/>
    <w:tmpl w:val="D21C3388"/>
    <w:lvl w:ilvl="0" w:tplc="9BA8F3F6">
      <w:start w:val="1"/>
      <w:numFmt w:val="lowerLetter"/>
      <w:lvlText w:val="%1."/>
      <w:lvlJc w:val="left"/>
      <w:pPr>
        <w:ind w:left="720" w:hanging="360"/>
      </w:pPr>
      <w:rPr>
        <w:rFonts w:ascii="Garamond" w:eastAsia="Garamond" w:hAnsi="Garamond" w:cs="Garamond" w:hint="default"/>
        <w:i/>
        <w:sz w:val="3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50600"/>
    <w:multiLevelType w:val="hybridMultilevel"/>
    <w:tmpl w:val="D6924D7C"/>
    <w:lvl w:ilvl="0" w:tplc="135E7DF6">
      <w:start w:val="1"/>
      <w:numFmt w:val="decimal"/>
      <w:lvlText w:val="%1."/>
      <w:lvlJc w:val="left"/>
      <w:pPr>
        <w:ind w:left="1205"/>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1" w:tplc="BCE08DE4">
      <w:start w:val="1"/>
      <w:numFmt w:val="lowerLetter"/>
      <w:lvlText w:val="%2"/>
      <w:lvlJc w:val="left"/>
      <w:pPr>
        <w:ind w:left="2018"/>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2" w:tplc="E6EC78EC">
      <w:start w:val="1"/>
      <w:numFmt w:val="lowerRoman"/>
      <w:lvlText w:val="%3"/>
      <w:lvlJc w:val="left"/>
      <w:pPr>
        <w:ind w:left="2738"/>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3" w:tplc="763EA344">
      <w:start w:val="1"/>
      <w:numFmt w:val="decimal"/>
      <w:lvlText w:val="%4"/>
      <w:lvlJc w:val="left"/>
      <w:pPr>
        <w:ind w:left="3458"/>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4" w:tplc="F90A7E66">
      <w:start w:val="1"/>
      <w:numFmt w:val="lowerLetter"/>
      <w:lvlText w:val="%5"/>
      <w:lvlJc w:val="left"/>
      <w:pPr>
        <w:ind w:left="4178"/>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5" w:tplc="8318D208">
      <w:start w:val="1"/>
      <w:numFmt w:val="lowerRoman"/>
      <w:lvlText w:val="%6"/>
      <w:lvlJc w:val="left"/>
      <w:pPr>
        <w:ind w:left="4898"/>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6" w:tplc="25220538">
      <w:start w:val="1"/>
      <w:numFmt w:val="decimal"/>
      <w:lvlText w:val="%7"/>
      <w:lvlJc w:val="left"/>
      <w:pPr>
        <w:ind w:left="5618"/>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7" w:tplc="8E4201E6">
      <w:start w:val="1"/>
      <w:numFmt w:val="lowerLetter"/>
      <w:lvlText w:val="%8"/>
      <w:lvlJc w:val="left"/>
      <w:pPr>
        <w:ind w:left="6338"/>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8" w:tplc="1CD812A0">
      <w:start w:val="1"/>
      <w:numFmt w:val="lowerRoman"/>
      <w:lvlText w:val="%9"/>
      <w:lvlJc w:val="left"/>
      <w:pPr>
        <w:ind w:left="7058"/>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abstractNum>
  <w:abstractNum w:abstractNumId="7" w15:restartNumberingAfterBreak="0">
    <w:nsid w:val="1A88121A"/>
    <w:multiLevelType w:val="hybridMultilevel"/>
    <w:tmpl w:val="5CF8254A"/>
    <w:lvl w:ilvl="0" w:tplc="0BC259D0">
      <w:start w:val="3"/>
      <w:numFmt w:val="lowerLetter"/>
      <w:lvlText w:val="(%1)"/>
      <w:lvlJc w:val="left"/>
      <w:pPr>
        <w:ind w:left="7"/>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1" w:tplc="EA00A06C">
      <w:start w:val="1"/>
      <w:numFmt w:val="decimal"/>
      <w:lvlText w:val="(%2)"/>
      <w:lvlJc w:val="left"/>
      <w:pPr>
        <w:ind w:left="604"/>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2" w:tplc="E54AE6A6">
      <w:start w:val="1"/>
      <w:numFmt w:val="upperLetter"/>
      <w:lvlText w:val="(%3)"/>
      <w:lvlJc w:val="left"/>
      <w:pPr>
        <w:ind w:left="589"/>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3" w:tplc="1DEAEAA2">
      <w:start w:val="1"/>
      <w:numFmt w:val="decimal"/>
      <w:lvlText w:val="%4"/>
      <w:lvlJc w:val="left"/>
      <w:pPr>
        <w:ind w:left="1663"/>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4" w:tplc="D4344D2E">
      <w:start w:val="1"/>
      <w:numFmt w:val="lowerLetter"/>
      <w:lvlText w:val="%5"/>
      <w:lvlJc w:val="left"/>
      <w:pPr>
        <w:ind w:left="2383"/>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5" w:tplc="3E48CFF4">
      <w:start w:val="1"/>
      <w:numFmt w:val="lowerRoman"/>
      <w:lvlText w:val="%6"/>
      <w:lvlJc w:val="left"/>
      <w:pPr>
        <w:ind w:left="3103"/>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6" w:tplc="722445AA">
      <w:start w:val="1"/>
      <w:numFmt w:val="decimal"/>
      <w:lvlText w:val="%7"/>
      <w:lvlJc w:val="left"/>
      <w:pPr>
        <w:ind w:left="3823"/>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7" w:tplc="F85A1772">
      <w:start w:val="1"/>
      <w:numFmt w:val="lowerLetter"/>
      <w:lvlText w:val="%8"/>
      <w:lvlJc w:val="left"/>
      <w:pPr>
        <w:ind w:left="4543"/>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8" w:tplc="E17E3852">
      <w:start w:val="1"/>
      <w:numFmt w:val="lowerRoman"/>
      <w:lvlText w:val="%9"/>
      <w:lvlJc w:val="left"/>
      <w:pPr>
        <w:ind w:left="5263"/>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abstractNum>
  <w:abstractNum w:abstractNumId="8" w15:restartNumberingAfterBreak="0">
    <w:nsid w:val="1C227079"/>
    <w:multiLevelType w:val="hybridMultilevel"/>
    <w:tmpl w:val="3D0694C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 w15:restartNumberingAfterBreak="0">
    <w:nsid w:val="1E9B50F7"/>
    <w:multiLevelType w:val="hybridMultilevel"/>
    <w:tmpl w:val="98FA485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0" w15:restartNumberingAfterBreak="0">
    <w:nsid w:val="21421DAF"/>
    <w:multiLevelType w:val="hybridMultilevel"/>
    <w:tmpl w:val="B0F88608"/>
    <w:lvl w:ilvl="0" w:tplc="EF808E54">
      <w:start w:val="3"/>
      <w:numFmt w:val="lowerLetter"/>
      <w:lvlText w:val="%1."/>
      <w:lvlJc w:val="left"/>
      <w:pPr>
        <w:ind w:left="720" w:hanging="360"/>
      </w:pPr>
      <w:rPr>
        <w:rFonts w:eastAsia="Garamond" w:cs="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E32DCE"/>
    <w:multiLevelType w:val="hybridMultilevel"/>
    <w:tmpl w:val="03566082"/>
    <w:lvl w:ilvl="0" w:tplc="29005486">
      <w:start w:val="1"/>
      <w:numFmt w:val="bullet"/>
      <w:lvlText w:val="•"/>
      <w:lvlJc w:val="left"/>
      <w:pPr>
        <w:ind w:left="1430" w:hanging="360"/>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2" w15:restartNumberingAfterBreak="0">
    <w:nsid w:val="22BD6A64"/>
    <w:multiLevelType w:val="hybridMultilevel"/>
    <w:tmpl w:val="95A0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20822"/>
    <w:multiLevelType w:val="hybridMultilevel"/>
    <w:tmpl w:val="3940B032"/>
    <w:lvl w:ilvl="0" w:tplc="E57C8C62">
      <w:start w:val="1"/>
      <w:numFmt w:val="decimal"/>
      <w:lvlText w:val="%1."/>
      <w:lvlJc w:val="left"/>
      <w:pPr>
        <w:ind w:left="350" w:hanging="360"/>
      </w:pPr>
      <w:rPr>
        <w:rFonts w:ascii="Garamond" w:hAnsi="Garamond" w:hint="default"/>
        <w:b w:val="0"/>
        <w:bCs/>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4" w15:restartNumberingAfterBreak="0">
    <w:nsid w:val="2FD37E07"/>
    <w:multiLevelType w:val="hybridMultilevel"/>
    <w:tmpl w:val="4112C33E"/>
    <w:lvl w:ilvl="0" w:tplc="29005486">
      <w:start w:val="1"/>
      <w:numFmt w:val="bullet"/>
      <w:lvlText w:val="•"/>
      <w:lvlJc w:val="left"/>
      <w:pPr>
        <w:ind w:left="1434" w:hanging="360"/>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5" w15:restartNumberingAfterBreak="0">
    <w:nsid w:val="319F621B"/>
    <w:multiLevelType w:val="hybridMultilevel"/>
    <w:tmpl w:val="59A0AF0A"/>
    <w:lvl w:ilvl="0" w:tplc="6608C75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23716BF"/>
    <w:multiLevelType w:val="hybridMultilevel"/>
    <w:tmpl w:val="D408B2EC"/>
    <w:lvl w:ilvl="0" w:tplc="5B96147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DE719C"/>
    <w:multiLevelType w:val="hybridMultilevel"/>
    <w:tmpl w:val="5AA8542A"/>
    <w:lvl w:ilvl="0" w:tplc="04090001">
      <w:start w:val="1"/>
      <w:numFmt w:val="bullet"/>
      <w:lvlText w:val=""/>
      <w:lvlJc w:val="left"/>
      <w:pPr>
        <w:ind w:left="728" w:hanging="360"/>
      </w:pPr>
      <w:rPr>
        <w:rFonts w:ascii="Symbol" w:hAnsi="Symbol" w:hint="default"/>
      </w:rPr>
    </w:lvl>
    <w:lvl w:ilvl="1" w:tplc="04090003">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8" w15:restartNumberingAfterBreak="0">
    <w:nsid w:val="3C793B98"/>
    <w:multiLevelType w:val="hybridMultilevel"/>
    <w:tmpl w:val="E612E0CE"/>
    <w:lvl w:ilvl="0" w:tplc="FF1A2670">
      <w:start w:val="3"/>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3F374AE"/>
    <w:multiLevelType w:val="hybridMultilevel"/>
    <w:tmpl w:val="040225A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45F4339"/>
    <w:multiLevelType w:val="hybridMultilevel"/>
    <w:tmpl w:val="C0F888C0"/>
    <w:lvl w:ilvl="0" w:tplc="A4A60DDE">
      <w:start w:val="1"/>
      <w:numFmt w:val="bullet"/>
      <w:lvlText w:val="•"/>
      <w:lvlJc w:val="left"/>
      <w:pPr>
        <w:ind w:left="10"/>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1" w:tplc="4EB007B2">
      <w:start w:val="1"/>
      <w:numFmt w:val="bullet"/>
      <w:lvlText w:val="o"/>
      <w:lvlJc w:val="left"/>
      <w:pPr>
        <w:ind w:left="1080"/>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2" w:tplc="8B3600A8">
      <w:start w:val="1"/>
      <w:numFmt w:val="bullet"/>
      <w:lvlText w:val="▪"/>
      <w:lvlJc w:val="left"/>
      <w:pPr>
        <w:ind w:left="1800"/>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3" w:tplc="8CCCDE68">
      <w:start w:val="1"/>
      <w:numFmt w:val="bullet"/>
      <w:lvlText w:val="•"/>
      <w:lvlJc w:val="left"/>
      <w:pPr>
        <w:ind w:left="2520"/>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4" w:tplc="F3F6AB4E">
      <w:start w:val="1"/>
      <w:numFmt w:val="bullet"/>
      <w:lvlText w:val="o"/>
      <w:lvlJc w:val="left"/>
      <w:pPr>
        <w:ind w:left="3240"/>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5" w:tplc="4672CEC6">
      <w:start w:val="1"/>
      <w:numFmt w:val="bullet"/>
      <w:lvlText w:val="▪"/>
      <w:lvlJc w:val="left"/>
      <w:pPr>
        <w:ind w:left="3960"/>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6" w:tplc="34E46AF6">
      <w:start w:val="1"/>
      <w:numFmt w:val="bullet"/>
      <w:lvlText w:val="•"/>
      <w:lvlJc w:val="left"/>
      <w:pPr>
        <w:ind w:left="4680"/>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7" w:tplc="EDB263F0">
      <w:start w:val="1"/>
      <w:numFmt w:val="bullet"/>
      <w:lvlText w:val="o"/>
      <w:lvlJc w:val="left"/>
      <w:pPr>
        <w:ind w:left="5400"/>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8" w:tplc="52A61BC8">
      <w:start w:val="1"/>
      <w:numFmt w:val="bullet"/>
      <w:lvlText w:val="▪"/>
      <w:lvlJc w:val="left"/>
      <w:pPr>
        <w:ind w:left="6120"/>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abstractNum>
  <w:abstractNum w:abstractNumId="21" w15:restartNumberingAfterBreak="0">
    <w:nsid w:val="470B398D"/>
    <w:multiLevelType w:val="hybridMultilevel"/>
    <w:tmpl w:val="EC064E34"/>
    <w:lvl w:ilvl="0" w:tplc="4A3097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F59E8"/>
    <w:multiLevelType w:val="hybridMultilevel"/>
    <w:tmpl w:val="08C02C38"/>
    <w:lvl w:ilvl="0" w:tplc="81B434F6">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1962241"/>
    <w:multiLevelType w:val="hybridMultilevel"/>
    <w:tmpl w:val="58B23812"/>
    <w:lvl w:ilvl="0" w:tplc="D47E9220">
      <w:start w:val="5"/>
      <w:numFmt w:val="lowerLetter"/>
      <w:lvlText w:val="%1."/>
      <w:lvlJc w:val="left"/>
      <w:pPr>
        <w:ind w:left="544" w:hanging="360"/>
      </w:pPr>
      <w:rPr>
        <w:rFonts w:hint="default"/>
      </w:rPr>
    </w:lvl>
    <w:lvl w:ilvl="1" w:tplc="04090019" w:tentative="1">
      <w:start w:val="1"/>
      <w:numFmt w:val="lowerLetter"/>
      <w:lvlText w:val="%2."/>
      <w:lvlJc w:val="left"/>
      <w:pPr>
        <w:ind w:left="1264" w:hanging="360"/>
      </w:pPr>
    </w:lvl>
    <w:lvl w:ilvl="2" w:tplc="0409001B" w:tentative="1">
      <w:start w:val="1"/>
      <w:numFmt w:val="lowerRoman"/>
      <w:lvlText w:val="%3."/>
      <w:lvlJc w:val="right"/>
      <w:pPr>
        <w:ind w:left="1984" w:hanging="180"/>
      </w:pPr>
    </w:lvl>
    <w:lvl w:ilvl="3" w:tplc="0409000F" w:tentative="1">
      <w:start w:val="1"/>
      <w:numFmt w:val="decimal"/>
      <w:lvlText w:val="%4."/>
      <w:lvlJc w:val="left"/>
      <w:pPr>
        <w:ind w:left="2704" w:hanging="360"/>
      </w:pPr>
    </w:lvl>
    <w:lvl w:ilvl="4" w:tplc="04090019" w:tentative="1">
      <w:start w:val="1"/>
      <w:numFmt w:val="lowerLetter"/>
      <w:lvlText w:val="%5."/>
      <w:lvlJc w:val="left"/>
      <w:pPr>
        <w:ind w:left="3424" w:hanging="360"/>
      </w:pPr>
    </w:lvl>
    <w:lvl w:ilvl="5" w:tplc="0409001B" w:tentative="1">
      <w:start w:val="1"/>
      <w:numFmt w:val="lowerRoman"/>
      <w:lvlText w:val="%6."/>
      <w:lvlJc w:val="right"/>
      <w:pPr>
        <w:ind w:left="4144" w:hanging="180"/>
      </w:pPr>
    </w:lvl>
    <w:lvl w:ilvl="6" w:tplc="0409000F" w:tentative="1">
      <w:start w:val="1"/>
      <w:numFmt w:val="decimal"/>
      <w:lvlText w:val="%7."/>
      <w:lvlJc w:val="left"/>
      <w:pPr>
        <w:ind w:left="4864" w:hanging="360"/>
      </w:pPr>
    </w:lvl>
    <w:lvl w:ilvl="7" w:tplc="04090019" w:tentative="1">
      <w:start w:val="1"/>
      <w:numFmt w:val="lowerLetter"/>
      <w:lvlText w:val="%8."/>
      <w:lvlJc w:val="left"/>
      <w:pPr>
        <w:ind w:left="5584" w:hanging="360"/>
      </w:pPr>
    </w:lvl>
    <w:lvl w:ilvl="8" w:tplc="0409001B" w:tentative="1">
      <w:start w:val="1"/>
      <w:numFmt w:val="lowerRoman"/>
      <w:lvlText w:val="%9."/>
      <w:lvlJc w:val="right"/>
      <w:pPr>
        <w:ind w:left="6304" w:hanging="180"/>
      </w:pPr>
    </w:lvl>
  </w:abstractNum>
  <w:abstractNum w:abstractNumId="24" w15:restartNumberingAfterBreak="0">
    <w:nsid w:val="52085672"/>
    <w:multiLevelType w:val="hybridMultilevel"/>
    <w:tmpl w:val="1F7C4730"/>
    <w:lvl w:ilvl="0" w:tplc="04090001">
      <w:start w:val="1"/>
      <w:numFmt w:val="bullet"/>
      <w:lvlText w:val=""/>
      <w:lvlJc w:val="left"/>
      <w:pPr>
        <w:ind w:left="1250" w:hanging="360"/>
      </w:pPr>
      <w:rPr>
        <w:rFonts w:ascii="Symbol" w:hAnsi="Symbol"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25" w15:restartNumberingAfterBreak="0">
    <w:nsid w:val="521078C5"/>
    <w:multiLevelType w:val="hybridMultilevel"/>
    <w:tmpl w:val="CD328544"/>
    <w:lvl w:ilvl="0" w:tplc="09BCB38E">
      <w:start w:val="2"/>
      <w:numFmt w:val="lowerLetter"/>
      <w:lvlText w:val="%1."/>
      <w:lvlJc w:val="left"/>
      <w:pPr>
        <w:ind w:left="596"/>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1" w:tplc="F40869C8">
      <w:start w:val="1"/>
      <w:numFmt w:val="lowerLetter"/>
      <w:lvlText w:val="%2"/>
      <w:lvlJc w:val="left"/>
      <w:pPr>
        <w:ind w:left="1080"/>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2" w:tplc="A1AA8652">
      <w:start w:val="1"/>
      <w:numFmt w:val="lowerRoman"/>
      <w:lvlText w:val="%3"/>
      <w:lvlJc w:val="left"/>
      <w:pPr>
        <w:ind w:left="1800"/>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3" w:tplc="78B088C8">
      <w:start w:val="1"/>
      <w:numFmt w:val="decimal"/>
      <w:lvlText w:val="%4"/>
      <w:lvlJc w:val="left"/>
      <w:pPr>
        <w:ind w:left="2520"/>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4" w:tplc="C8087FC4">
      <w:start w:val="1"/>
      <w:numFmt w:val="lowerLetter"/>
      <w:lvlText w:val="%5"/>
      <w:lvlJc w:val="left"/>
      <w:pPr>
        <w:ind w:left="3240"/>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5" w:tplc="F3489218">
      <w:start w:val="1"/>
      <w:numFmt w:val="lowerRoman"/>
      <w:lvlText w:val="%6"/>
      <w:lvlJc w:val="left"/>
      <w:pPr>
        <w:ind w:left="3960"/>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6" w:tplc="09FAF782">
      <w:start w:val="1"/>
      <w:numFmt w:val="decimal"/>
      <w:lvlText w:val="%7"/>
      <w:lvlJc w:val="left"/>
      <w:pPr>
        <w:ind w:left="4680"/>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7" w:tplc="E14831E2">
      <w:start w:val="1"/>
      <w:numFmt w:val="lowerLetter"/>
      <w:lvlText w:val="%8"/>
      <w:lvlJc w:val="left"/>
      <w:pPr>
        <w:ind w:left="5400"/>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8" w:tplc="0E726FE2">
      <w:start w:val="1"/>
      <w:numFmt w:val="lowerRoman"/>
      <w:lvlText w:val="%9"/>
      <w:lvlJc w:val="left"/>
      <w:pPr>
        <w:ind w:left="6120"/>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abstractNum>
  <w:abstractNum w:abstractNumId="26" w15:restartNumberingAfterBreak="0">
    <w:nsid w:val="52501BAD"/>
    <w:multiLevelType w:val="hybridMultilevel"/>
    <w:tmpl w:val="D8F2469C"/>
    <w:lvl w:ilvl="0" w:tplc="29005486">
      <w:start w:val="1"/>
      <w:numFmt w:val="bullet"/>
      <w:lvlText w:val="•"/>
      <w:lvlJc w:val="left"/>
      <w:pPr>
        <w:ind w:left="0"/>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1" w:tplc="FDDEB922">
      <w:start w:val="1"/>
      <w:numFmt w:val="bullet"/>
      <w:lvlText w:val="o"/>
      <w:lvlJc w:val="left"/>
      <w:pPr>
        <w:ind w:left="1084"/>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2" w:tplc="C610DD44">
      <w:start w:val="1"/>
      <w:numFmt w:val="bullet"/>
      <w:lvlText w:val="▪"/>
      <w:lvlJc w:val="left"/>
      <w:pPr>
        <w:ind w:left="1804"/>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3" w:tplc="1B561C1C">
      <w:start w:val="1"/>
      <w:numFmt w:val="bullet"/>
      <w:lvlText w:val="•"/>
      <w:lvlJc w:val="left"/>
      <w:pPr>
        <w:ind w:left="2524"/>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4" w:tplc="E89646F0">
      <w:start w:val="1"/>
      <w:numFmt w:val="bullet"/>
      <w:lvlText w:val="o"/>
      <w:lvlJc w:val="left"/>
      <w:pPr>
        <w:ind w:left="3244"/>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5" w:tplc="B1129C98">
      <w:start w:val="1"/>
      <w:numFmt w:val="bullet"/>
      <w:lvlText w:val="▪"/>
      <w:lvlJc w:val="left"/>
      <w:pPr>
        <w:ind w:left="3964"/>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6" w:tplc="070E2410">
      <w:start w:val="1"/>
      <w:numFmt w:val="bullet"/>
      <w:lvlText w:val="•"/>
      <w:lvlJc w:val="left"/>
      <w:pPr>
        <w:ind w:left="4684"/>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7" w:tplc="BFF4A5A8">
      <w:start w:val="1"/>
      <w:numFmt w:val="bullet"/>
      <w:lvlText w:val="o"/>
      <w:lvlJc w:val="left"/>
      <w:pPr>
        <w:ind w:left="5404"/>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8" w:tplc="95DEFB70">
      <w:start w:val="1"/>
      <w:numFmt w:val="bullet"/>
      <w:lvlText w:val="▪"/>
      <w:lvlJc w:val="left"/>
      <w:pPr>
        <w:ind w:left="6124"/>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abstractNum>
  <w:abstractNum w:abstractNumId="27" w15:restartNumberingAfterBreak="0">
    <w:nsid w:val="55520468"/>
    <w:multiLevelType w:val="hybridMultilevel"/>
    <w:tmpl w:val="6B4CAF80"/>
    <w:lvl w:ilvl="0" w:tplc="29005486">
      <w:start w:val="1"/>
      <w:numFmt w:val="bullet"/>
      <w:lvlText w:val="•"/>
      <w:lvlJc w:val="left"/>
      <w:pPr>
        <w:ind w:left="720" w:hanging="360"/>
      </w:pPr>
      <w:rPr>
        <w:rFonts w:ascii="Garamond" w:eastAsia="Garamond" w:hAnsi="Garamond" w:cs="Garamond" w:hint="default"/>
        <w:b w:val="0"/>
        <w:i w:val="0"/>
        <w:strike w:val="0"/>
        <w:dstrike w:val="0"/>
        <w:color w:val="181717"/>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286E15"/>
    <w:multiLevelType w:val="hybridMultilevel"/>
    <w:tmpl w:val="2214CAB6"/>
    <w:lvl w:ilvl="0" w:tplc="29005486">
      <w:start w:val="1"/>
      <w:numFmt w:val="bullet"/>
      <w:lvlText w:val="•"/>
      <w:lvlJc w:val="left"/>
      <w:pPr>
        <w:ind w:left="720" w:hanging="360"/>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D318A"/>
    <w:multiLevelType w:val="hybridMultilevel"/>
    <w:tmpl w:val="99ACCD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266E3B"/>
    <w:multiLevelType w:val="hybridMultilevel"/>
    <w:tmpl w:val="4D54F806"/>
    <w:lvl w:ilvl="0" w:tplc="305229E2">
      <w:start w:val="1"/>
      <w:numFmt w:val="lowerLetter"/>
      <w:lvlText w:val="%1."/>
      <w:lvlJc w:val="left"/>
      <w:pPr>
        <w:ind w:left="544" w:hanging="360"/>
      </w:pPr>
      <w:rPr>
        <w:rFonts w:hint="default"/>
      </w:rPr>
    </w:lvl>
    <w:lvl w:ilvl="1" w:tplc="04090019" w:tentative="1">
      <w:start w:val="1"/>
      <w:numFmt w:val="lowerLetter"/>
      <w:lvlText w:val="%2."/>
      <w:lvlJc w:val="left"/>
      <w:pPr>
        <w:ind w:left="1264" w:hanging="360"/>
      </w:pPr>
    </w:lvl>
    <w:lvl w:ilvl="2" w:tplc="0409001B" w:tentative="1">
      <w:start w:val="1"/>
      <w:numFmt w:val="lowerRoman"/>
      <w:lvlText w:val="%3."/>
      <w:lvlJc w:val="right"/>
      <w:pPr>
        <w:ind w:left="1984" w:hanging="180"/>
      </w:pPr>
    </w:lvl>
    <w:lvl w:ilvl="3" w:tplc="0409000F" w:tentative="1">
      <w:start w:val="1"/>
      <w:numFmt w:val="decimal"/>
      <w:lvlText w:val="%4."/>
      <w:lvlJc w:val="left"/>
      <w:pPr>
        <w:ind w:left="2704" w:hanging="360"/>
      </w:pPr>
    </w:lvl>
    <w:lvl w:ilvl="4" w:tplc="04090019" w:tentative="1">
      <w:start w:val="1"/>
      <w:numFmt w:val="lowerLetter"/>
      <w:lvlText w:val="%5."/>
      <w:lvlJc w:val="left"/>
      <w:pPr>
        <w:ind w:left="3424" w:hanging="360"/>
      </w:pPr>
    </w:lvl>
    <w:lvl w:ilvl="5" w:tplc="0409001B" w:tentative="1">
      <w:start w:val="1"/>
      <w:numFmt w:val="lowerRoman"/>
      <w:lvlText w:val="%6."/>
      <w:lvlJc w:val="right"/>
      <w:pPr>
        <w:ind w:left="4144" w:hanging="180"/>
      </w:pPr>
    </w:lvl>
    <w:lvl w:ilvl="6" w:tplc="0409000F" w:tentative="1">
      <w:start w:val="1"/>
      <w:numFmt w:val="decimal"/>
      <w:lvlText w:val="%7."/>
      <w:lvlJc w:val="left"/>
      <w:pPr>
        <w:ind w:left="4864" w:hanging="360"/>
      </w:pPr>
    </w:lvl>
    <w:lvl w:ilvl="7" w:tplc="04090019" w:tentative="1">
      <w:start w:val="1"/>
      <w:numFmt w:val="lowerLetter"/>
      <w:lvlText w:val="%8."/>
      <w:lvlJc w:val="left"/>
      <w:pPr>
        <w:ind w:left="5584" w:hanging="360"/>
      </w:pPr>
    </w:lvl>
    <w:lvl w:ilvl="8" w:tplc="0409001B" w:tentative="1">
      <w:start w:val="1"/>
      <w:numFmt w:val="lowerRoman"/>
      <w:lvlText w:val="%9."/>
      <w:lvlJc w:val="right"/>
      <w:pPr>
        <w:ind w:left="6304" w:hanging="180"/>
      </w:pPr>
    </w:lvl>
  </w:abstractNum>
  <w:abstractNum w:abstractNumId="31" w15:restartNumberingAfterBreak="0">
    <w:nsid w:val="713E30D7"/>
    <w:multiLevelType w:val="hybridMultilevel"/>
    <w:tmpl w:val="BBA2AE00"/>
    <w:lvl w:ilvl="0" w:tplc="A27E3ABE">
      <w:start w:val="1"/>
      <w:numFmt w:val="decimal"/>
      <w:lvlText w:val="%1."/>
      <w:lvlJc w:val="left"/>
      <w:pPr>
        <w:ind w:left="10"/>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1" w:tplc="01E4F186">
      <w:start w:val="1"/>
      <w:numFmt w:val="lowerLetter"/>
      <w:lvlText w:val="%2"/>
      <w:lvlJc w:val="left"/>
      <w:pPr>
        <w:ind w:left="1080"/>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2" w:tplc="20BC5898">
      <w:start w:val="1"/>
      <w:numFmt w:val="lowerRoman"/>
      <w:lvlText w:val="%3"/>
      <w:lvlJc w:val="left"/>
      <w:pPr>
        <w:ind w:left="1800"/>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3" w:tplc="4B9E5D34">
      <w:start w:val="1"/>
      <w:numFmt w:val="decimal"/>
      <w:lvlText w:val="%4"/>
      <w:lvlJc w:val="left"/>
      <w:pPr>
        <w:ind w:left="2520"/>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4" w:tplc="F5F2DA8A">
      <w:start w:val="1"/>
      <w:numFmt w:val="lowerLetter"/>
      <w:lvlText w:val="%5"/>
      <w:lvlJc w:val="left"/>
      <w:pPr>
        <w:ind w:left="3240"/>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5" w:tplc="80D02C24">
      <w:start w:val="1"/>
      <w:numFmt w:val="lowerRoman"/>
      <w:lvlText w:val="%6"/>
      <w:lvlJc w:val="left"/>
      <w:pPr>
        <w:ind w:left="3960"/>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6" w:tplc="DCF42FC6">
      <w:start w:val="1"/>
      <w:numFmt w:val="decimal"/>
      <w:lvlText w:val="%7"/>
      <w:lvlJc w:val="left"/>
      <w:pPr>
        <w:ind w:left="4680"/>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7" w:tplc="466C2FA2">
      <w:start w:val="1"/>
      <w:numFmt w:val="lowerLetter"/>
      <w:lvlText w:val="%8"/>
      <w:lvlJc w:val="left"/>
      <w:pPr>
        <w:ind w:left="5400"/>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lvl w:ilvl="8" w:tplc="D27C8E8C">
      <w:start w:val="1"/>
      <w:numFmt w:val="lowerRoman"/>
      <w:lvlText w:val="%9"/>
      <w:lvlJc w:val="left"/>
      <w:pPr>
        <w:ind w:left="6120"/>
      </w:pPr>
      <w:rPr>
        <w:rFonts w:ascii="Garamond" w:eastAsia="Garamond" w:hAnsi="Garamond" w:cs="Garamond"/>
        <w:b w:val="0"/>
        <w:i w:val="0"/>
        <w:strike w:val="0"/>
        <w:dstrike w:val="0"/>
        <w:color w:val="181717"/>
        <w:sz w:val="28"/>
        <w:szCs w:val="28"/>
        <w:u w:val="none" w:color="000000"/>
        <w:bdr w:val="none" w:sz="0" w:space="0" w:color="auto"/>
        <w:shd w:val="clear" w:color="auto" w:fill="auto"/>
        <w:vertAlign w:val="baseline"/>
      </w:rPr>
    </w:lvl>
  </w:abstractNum>
  <w:abstractNum w:abstractNumId="32" w15:restartNumberingAfterBreak="0">
    <w:nsid w:val="72C36BA9"/>
    <w:multiLevelType w:val="hybridMultilevel"/>
    <w:tmpl w:val="770C7690"/>
    <w:lvl w:ilvl="0" w:tplc="D0CE044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2D050E"/>
    <w:multiLevelType w:val="hybridMultilevel"/>
    <w:tmpl w:val="553070EA"/>
    <w:lvl w:ilvl="0" w:tplc="98986F4C">
      <w:start w:val="1"/>
      <w:numFmt w:val="lowerLetter"/>
      <w:lvlText w:val="%1."/>
      <w:lvlJc w:val="left"/>
      <w:pPr>
        <w:ind w:left="720" w:hanging="360"/>
      </w:pPr>
      <w:rPr>
        <w:rFonts w:ascii="Garamond" w:eastAsia="Garamond" w:hAnsi="Garamond" w:cs="Garamond" w:hint="default"/>
        <w:sz w:val="3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588324">
    <w:abstractNumId w:val="25"/>
  </w:num>
  <w:num w:numId="2" w16cid:durableId="2050957646">
    <w:abstractNumId w:val="26"/>
  </w:num>
  <w:num w:numId="3" w16cid:durableId="2066365586">
    <w:abstractNumId w:val="20"/>
  </w:num>
  <w:num w:numId="4" w16cid:durableId="129447933">
    <w:abstractNumId w:val="7"/>
  </w:num>
  <w:num w:numId="5" w16cid:durableId="741680759">
    <w:abstractNumId w:val="6"/>
  </w:num>
  <w:num w:numId="6" w16cid:durableId="563372252">
    <w:abstractNumId w:val="31"/>
  </w:num>
  <w:num w:numId="7" w16cid:durableId="2129271066">
    <w:abstractNumId w:val="13"/>
  </w:num>
  <w:num w:numId="8" w16cid:durableId="1938557953">
    <w:abstractNumId w:val="18"/>
  </w:num>
  <w:num w:numId="9" w16cid:durableId="1642080416">
    <w:abstractNumId w:val="33"/>
  </w:num>
  <w:num w:numId="10" w16cid:durableId="864445771">
    <w:abstractNumId w:val="30"/>
  </w:num>
  <w:num w:numId="11" w16cid:durableId="60182742">
    <w:abstractNumId w:val="26"/>
  </w:num>
  <w:num w:numId="12" w16cid:durableId="247348484">
    <w:abstractNumId w:val="26"/>
  </w:num>
  <w:num w:numId="13" w16cid:durableId="1693729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0858190">
    <w:abstractNumId w:val="20"/>
  </w:num>
  <w:num w:numId="15" w16cid:durableId="2389033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59685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3648140">
    <w:abstractNumId w:val="17"/>
  </w:num>
  <w:num w:numId="18" w16cid:durableId="1174297448">
    <w:abstractNumId w:val="5"/>
  </w:num>
  <w:num w:numId="19" w16cid:durableId="1332878406">
    <w:abstractNumId w:val="10"/>
  </w:num>
  <w:num w:numId="20" w16cid:durableId="1928226260">
    <w:abstractNumId w:val="16"/>
  </w:num>
  <w:num w:numId="21" w16cid:durableId="1981956161">
    <w:abstractNumId w:val="29"/>
  </w:num>
  <w:num w:numId="22" w16cid:durableId="982351549">
    <w:abstractNumId w:val="23"/>
  </w:num>
  <w:num w:numId="23" w16cid:durableId="339284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2164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4214289">
    <w:abstractNumId w:val="1"/>
  </w:num>
  <w:num w:numId="26" w16cid:durableId="1660302337">
    <w:abstractNumId w:val="2"/>
  </w:num>
  <w:num w:numId="27" w16cid:durableId="91364878">
    <w:abstractNumId w:val="19"/>
  </w:num>
  <w:num w:numId="28" w16cid:durableId="437794021">
    <w:abstractNumId w:val="28"/>
  </w:num>
  <w:num w:numId="29" w16cid:durableId="39794642">
    <w:abstractNumId w:val="12"/>
  </w:num>
  <w:num w:numId="30" w16cid:durableId="1128550562">
    <w:abstractNumId w:val="27"/>
  </w:num>
  <w:num w:numId="31" w16cid:durableId="536506446">
    <w:abstractNumId w:val="3"/>
  </w:num>
  <w:num w:numId="32" w16cid:durableId="416633322">
    <w:abstractNumId w:val="11"/>
  </w:num>
  <w:num w:numId="33" w16cid:durableId="1102068342">
    <w:abstractNumId w:val="14"/>
  </w:num>
  <w:num w:numId="34" w16cid:durableId="1557428017">
    <w:abstractNumId w:val="24"/>
  </w:num>
  <w:num w:numId="35" w16cid:durableId="1337418759">
    <w:abstractNumId w:val="8"/>
  </w:num>
  <w:num w:numId="36" w16cid:durableId="1958442285">
    <w:abstractNumId w:val="9"/>
  </w:num>
  <w:num w:numId="37" w16cid:durableId="1103186306">
    <w:abstractNumId w:val="0"/>
  </w:num>
  <w:num w:numId="38" w16cid:durableId="1341666787">
    <w:abstractNumId w:val="21"/>
  </w:num>
  <w:num w:numId="39" w16cid:durableId="637955073">
    <w:abstractNumId w:val="22"/>
  </w:num>
  <w:num w:numId="40" w16cid:durableId="756946526">
    <w:abstractNumId w:val="15"/>
  </w:num>
  <w:num w:numId="41" w16cid:durableId="14427649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71"/>
    <w:rsid w:val="00004937"/>
    <w:rsid w:val="00007067"/>
    <w:rsid w:val="00014FE2"/>
    <w:rsid w:val="000274EE"/>
    <w:rsid w:val="0003139B"/>
    <w:rsid w:val="00034088"/>
    <w:rsid w:val="000344D8"/>
    <w:rsid w:val="000377AB"/>
    <w:rsid w:val="00045D9B"/>
    <w:rsid w:val="00052685"/>
    <w:rsid w:val="0006002A"/>
    <w:rsid w:val="00062842"/>
    <w:rsid w:val="00062A52"/>
    <w:rsid w:val="00062F04"/>
    <w:rsid w:val="000655A4"/>
    <w:rsid w:val="00066E5B"/>
    <w:rsid w:val="00074369"/>
    <w:rsid w:val="00081B7F"/>
    <w:rsid w:val="00082379"/>
    <w:rsid w:val="00084395"/>
    <w:rsid w:val="000918D1"/>
    <w:rsid w:val="000923E7"/>
    <w:rsid w:val="00097EFF"/>
    <w:rsid w:val="000A012C"/>
    <w:rsid w:val="000A1270"/>
    <w:rsid w:val="000A12EE"/>
    <w:rsid w:val="000A1B7C"/>
    <w:rsid w:val="000A435A"/>
    <w:rsid w:val="000A5023"/>
    <w:rsid w:val="000A5EDD"/>
    <w:rsid w:val="000A68CF"/>
    <w:rsid w:val="000A7282"/>
    <w:rsid w:val="000A77BE"/>
    <w:rsid w:val="000B0AAE"/>
    <w:rsid w:val="000B3249"/>
    <w:rsid w:val="000B4405"/>
    <w:rsid w:val="000B5140"/>
    <w:rsid w:val="000B5E6B"/>
    <w:rsid w:val="000C1EAC"/>
    <w:rsid w:val="000C1EEE"/>
    <w:rsid w:val="000C6045"/>
    <w:rsid w:val="000C6456"/>
    <w:rsid w:val="000C6A6E"/>
    <w:rsid w:val="000C7F75"/>
    <w:rsid w:val="000D538B"/>
    <w:rsid w:val="000D6C3A"/>
    <w:rsid w:val="000D7012"/>
    <w:rsid w:val="000E156A"/>
    <w:rsid w:val="000E6909"/>
    <w:rsid w:val="000E698C"/>
    <w:rsid w:val="000F0988"/>
    <w:rsid w:val="000F0E14"/>
    <w:rsid w:val="000F1579"/>
    <w:rsid w:val="001030C6"/>
    <w:rsid w:val="001101A6"/>
    <w:rsid w:val="00112247"/>
    <w:rsid w:val="00116D2A"/>
    <w:rsid w:val="00122E92"/>
    <w:rsid w:val="00124DFD"/>
    <w:rsid w:val="00143C39"/>
    <w:rsid w:val="001455DD"/>
    <w:rsid w:val="00145752"/>
    <w:rsid w:val="00145FB3"/>
    <w:rsid w:val="00146A4A"/>
    <w:rsid w:val="00146F41"/>
    <w:rsid w:val="00146F58"/>
    <w:rsid w:val="001507D9"/>
    <w:rsid w:val="0015319C"/>
    <w:rsid w:val="00157557"/>
    <w:rsid w:val="00160EB3"/>
    <w:rsid w:val="00165E2B"/>
    <w:rsid w:val="00165E39"/>
    <w:rsid w:val="00171125"/>
    <w:rsid w:val="00172636"/>
    <w:rsid w:val="001729CB"/>
    <w:rsid w:val="00173A3D"/>
    <w:rsid w:val="0017665C"/>
    <w:rsid w:val="00177CB4"/>
    <w:rsid w:val="0018119D"/>
    <w:rsid w:val="001853B5"/>
    <w:rsid w:val="00186C03"/>
    <w:rsid w:val="00195DBA"/>
    <w:rsid w:val="00196756"/>
    <w:rsid w:val="0019741F"/>
    <w:rsid w:val="001A033D"/>
    <w:rsid w:val="001B4537"/>
    <w:rsid w:val="001B7045"/>
    <w:rsid w:val="001B71B9"/>
    <w:rsid w:val="001C2B86"/>
    <w:rsid w:val="001C3CCA"/>
    <w:rsid w:val="001C4326"/>
    <w:rsid w:val="001C48BA"/>
    <w:rsid w:val="001D149E"/>
    <w:rsid w:val="001E0D8C"/>
    <w:rsid w:val="001E3CCA"/>
    <w:rsid w:val="001E781E"/>
    <w:rsid w:val="001F2BD1"/>
    <w:rsid w:val="001F499C"/>
    <w:rsid w:val="002030BD"/>
    <w:rsid w:val="00203F89"/>
    <w:rsid w:val="002053BB"/>
    <w:rsid w:val="0020591B"/>
    <w:rsid w:val="00207BCB"/>
    <w:rsid w:val="00210AED"/>
    <w:rsid w:val="002123AD"/>
    <w:rsid w:val="0021446B"/>
    <w:rsid w:val="00214CBF"/>
    <w:rsid w:val="00216C22"/>
    <w:rsid w:val="00217EED"/>
    <w:rsid w:val="002223B0"/>
    <w:rsid w:val="0023403F"/>
    <w:rsid w:val="00237BB1"/>
    <w:rsid w:val="00242590"/>
    <w:rsid w:val="002446E5"/>
    <w:rsid w:val="002462EF"/>
    <w:rsid w:val="00247ED7"/>
    <w:rsid w:val="0025030D"/>
    <w:rsid w:val="00254828"/>
    <w:rsid w:val="00262C4D"/>
    <w:rsid w:val="002633A5"/>
    <w:rsid w:val="00266136"/>
    <w:rsid w:val="00277155"/>
    <w:rsid w:val="00282A7A"/>
    <w:rsid w:val="00282D5B"/>
    <w:rsid w:val="002836B0"/>
    <w:rsid w:val="00283EF8"/>
    <w:rsid w:val="00290A76"/>
    <w:rsid w:val="00294CD9"/>
    <w:rsid w:val="00297354"/>
    <w:rsid w:val="002976B7"/>
    <w:rsid w:val="002A56E7"/>
    <w:rsid w:val="002B0634"/>
    <w:rsid w:val="002B223C"/>
    <w:rsid w:val="002B4EE0"/>
    <w:rsid w:val="002C0B4F"/>
    <w:rsid w:val="002D10DD"/>
    <w:rsid w:val="002D39BE"/>
    <w:rsid w:val="002D7A34"/>
    <w:rsid w:val="002E64CB"/>
    <w:rsid w:val="002E6A8A"/>
    <w:rsid w:val="002E6B1E"/>
    <w:rsid w:val="002F00D6"/>
    <w:rsid w:val="002F0AB4"/>
    <w:rsid w:val="002F4B5A"/>
    <w:rsid w:val="00300B32"/>
    <w:rsid w:val="00302156"/>
    <w:rsid w:val="00302C29"/>
    <w:rsid w:val="00306764"/>
    <w:rsid w:val="00313F16"/>
    <w:rsid w:val="00314355"/>
    <w:rsid w:val="00317A08"/>
    <w:rsid w:val="00320BA8"/>
    <w:rsid w:val="00323F8F"/>
    <w:rsid w:val="00326926"/>
    <w:rsid w:val="00330D00"/>
    <w:rsid w:val="00331A40"/>
    <w:rsid w:val="003364E3"/>
    <w:rsid w:val="003433E5"/>
    <w:rsid w:val="0034641B"/>
    <w:rsid w:val="00347510"/>
    <w:rsid w:val="00357531"/>
    <w:rsid w:val="003575EB"/>
    <w:rsid w:val="003711FE"/>
    <w:rsid w:val="00376078"/>
    <w:rsid w:val="00377EA1"/>
    <w:rsid w:val="00377F2A"/>
    <w:rsid w:val="00377FCC"/>
    <w:rsid w:val="00386E97"/>
    <w:rsid w:val="00392F67"/>
    <w:rsid w:val="00393F01"/>
    <w:rsid w:val="003941CD"/>
    <w:rsid w:val="00396CFE"/>
    <w:rsid w:val="00397D44"/>
    <w:rsid w:val="00397D9F"/>
    <w:rsid w:val="003A4B35"/>
    <w:rsid w:val="003B292C"/>
    <w:rsid w:val="003B2F48"/>
    <w:rsid w:val="003B5E0F"/>
    <w:rsid w:val="003C0544"/>
    <w:rsid w:val="003C1389"/>
    <w:rsid w:val="003C6FDB"/>
    <w:rsid w:val="003D4079"/>
    <w:rsid w:val="003D4CFF"/>
    <w:rsid w:val="003E5509"/>
    <w:rsid w:val="003E7CF6"/>
    <w:rsid w:val="003F321A"/>
    <w:rsid w:val="003F5427"/>
    <w:rsid w:val="003F5FEB"/>
    <w:rsid w:val="004009D1"/>
    <w:rsid w:val="004027F4"/>
    <w:rsid w:val="00405FC6"/>
    <w:rsid w:val="00410B19"/>
    <w:rsid w:val="00413239"/>
    <w:rsid w:val="004226E3"/>
    <w:rsid w:val="00423366"/>
    <w:rsid w:val="00425EF2"/>
    <w:rsid w:val="004268E3"/>
    <w:rsid w:val="004354DA"/>
    <w:rsid w:val="004369D2"/>
    <w:rsid w:val="00446B95"/>
    <w:rsid w:val="0046269D"/>
    <w:rsid w:val="0046576D"/>
    <w:rsid w:val="0047622E"/>
    <w:rsid w:val="004820A6"/>
    <w:rsid w:val="00491D43"/>
    <w:rsid w:val="004978EE"/>
    <w:rsid w:val="004A1278"/>
    <w:rsid w:val="004A3A58"/>
    <w:rsid w:val="004B01EA"/>
    <w:rsid w:val="004B1788"/>
    <w:rsid w:val="004B5270"/>
    <w:rsid w:val="004C2DBB"/>
    <w:rsid w:val="004C5FCF"/>
    <w:rsid w:val="004D23E7"/>
    <w:rsid w:val="004D45B2"/>
    <w:rsid w:val="004D4A42"/>
    <w:rsid w:val="004E02E1"/>
    <w:rsid w:val="004E33E3"/>
    <w:rsid w:val="004E40C3"/>
    <w:rsid w:val="004E76DA"/>
    <w:rsid w:val="00501978"/>
    <w:rsid w:val="005038B1"/>
    <w:rsid w:val="00504C33"/>
    <w:rsid w:val="00505770"/>
    <w:rsid w:val="00507716"/>
    <w:rsid w:val="00514B3B"/>
    <w:rsid w:val="005153D7"/>
    <w:rsid w:val="00515A07"/>
    <w:rsid w:val="0052179D"/>
    <w:rsid w:val="005218FE"/>
    <w:rsid w:val="00525BE9"/>
    <w:rsid w:val="00525E18"/>
    <w:rsid w:val="005331B8"/>
    <w:rsid w:val="005334BB"/>
    <w:rsid w:val="0053415A"/>
    <w:rsid w:val="00536D5F"/>
    <w:rsid w:val="00537F80"/>
    <w:rsid w:val="00544086"/>
    <w:rsid w:val="00544321"/>
    <w:rsid w:val="00544392"/>
    <w:rsid w:val="00550FF8"/>
    <w:rsid w:val="005512B5"/>
    <w:rsid w:val="00561D66"/>
    <w:rsid w:val="00565C1E"/>
    <w:rsid w:val="005756B0"/>
    <w:rsid w:val="00580BE0"/>
    <w:rsid w:val="005821F8"/>
    <w:rsid w:val="005842BC"/>
    <w:rsid w:val="0058499C"/>
    <w:rsid w:val="0058622D"/>
    <w:rsid w:val="00586543"/>
    <w:rsid w:val="00591842"/>
    <w:rsid w:val="005940C3"/>
    <w:rsid w:val="00597438"/>
    <w:rsid w:val="005A0440"/>
    <w:rsid w:val="005A2181"/>
    <w:rsid w:val="005A6514"/>
    <w:rsid w:val="005B3DED"/>
    <w:rsid w:val="005B5186"/>
    <w:rsid w:val="005C063E"/>
    <w:rsid w:val="005C7593"/>
    <w:rsid w:val="005D7D6A"/>
    <w:rsid w:val="005E430C"/>
    <w:rsid w:val="005F0AC1"/>
    <w:rsid w:val="0060060A"/>
    <w:rsid w:val="00601107"/>
    <w:rsid w:val="00603C6E"/>
    <w:rsid w:val="00607096"/>
    <w:rsid w:val="00617E63"/>
    <w:rsid w:val="0062091B"/>
    <w:rsid w:val="00622D66"/>
    <w:rsid w:val="006267D0"/>
    <w:rsid w:val="006415EC"/>
    <w:rsid w:val="00642CA0"/>
    <w:rsid w:val="00645571"/>
    <w:rsid w:val="00650167"/>
    <w:rsid w:val="00650DD3"/>
    <w:rsid w:val="00660530"/>
    <w:rsid w:val="006605C8"/>
    <w:rsid w:val="00660D32"/>
    <w:rsid w:val="00663FDE"/>
    <w:rsid w:val="006737E3"/>
    <w:rsid w:val="006744EF"/>
    <w:rsid w:val="006828DB"/>
    <w:rsid w:val="00683255"/>
    <w:rsid w:val="00683B3D"/>
    <w:rsid w:val="00683FD5"/>
    <w:rsid w:val="00685B6A"/>
    <w:rsid w:val="006872AD"/>
    <w:rsid w:val="006900AD"/>
    <w:rsid w:val="00692151"/>
    <w:rsid w:val="00693CB8"/>
    <w:rsid w:val="00694149"/>
    <w:rsid w:val="006A0363"/>
    <w:rsid w:val="006A194E"/>
    <w:rsid w:val="006A444D"/>
    <w:rsid w:val="006A79AB"/>
    <w:rsid w:val="006B1CD4"/>
    <w:rsid w:val="006B23E5"/>
    <w:rsid w:val="006C133F"/>
    <w:rsid w:val="006C230D"/>
    <w:rsid w:val="006C2528"/>
    <w:rsid w:val="006C2AFF"/>
    <w:rsid w:val="006D46BF"/>
    <w:rsid w:val="006D671F"/>
    <w:rsid w:val="006D7433"/>
    <w:rsid w:val="006E0581"/>
    <w:rsid w:val="006E10FB"/>
    <w:rsid w:val="006E396F"/>
    <w:rsid w:val="006F4074"/>
    <w:rsid w:val="006F59FB"/>
    <w:rsid w:val="006F6248"/>
    <w:rsid w:val="006F7447"/>
    <w:rsid w:val="00701835"/>
    <w:rsid w:val="00704D4C"/>
    <w:rsid w:val="007130CB"/>
    <w:rsid w:val="0071351A"/>
    <w:rsid w:val="00717274"/>
    <w:rsid w:val="007204E5"/>
    <w:rsid w:val="00735249"/>
    <w:rsid w:val="00751028"/>
    <w:rsid w:val="007541A8"/>
    <w:rsid w:val="00755B72"/>
    <w:rsid w:val="007605CF"/>
    <w:rsid w:val="00760A13"/>
    <w:rsid w:val="00763D55"/>
    <w:rsid w:val="00770EB8"/>
    <w:rsid w:val="00771D26"/>
    <w:rsid w:val="00772D37"/>
    <w:rsid w:val="00783E13"/>
    <w:rsid w:val="00787E59"/>
    <w:rsid w:val="00792A9D"/>
    <w:rsid w:val="007A400C"/>
    <w:rsid w:val="007A7981"/>
    <w:rsid w:val="007B1B67"/>
    <w:rsid w:val="007B38CC"/>
    <w:rsid w:val="007C3538"/>
    <w:rsid w:val="007D05A0"/>
    <w:rsid w:val="007D0BE0"/>
    <w:rsid w:val="007D218F"/>
    <w:rsid w:val="007E1EFE"/>
    <w:rsid w:val="007E6098"/>
    <w:rsid w:val="007E760C"/>
    <w:rsid w:val="007E7DA2"/>
    <w:rsid w:val="007E7E3A"/>
    <w:rsid w:val="007F05E8"/>
    <w:rsid w:val="007F24A3"/>
    <w:rsid w:val="007F5FA2"/>
    <w:rsid w:val="007F7AAF"/>
    <w:rsid w:val="00803EB6"/>
    <w:rsid w:val="00807DED"/>
    <w:rsid w:val="00812387"/>
    <w:rsid w:val="00814CFC"/>
    <w:rsid w:val="00821AFC"/>
    <w:rsid w:val="00822AC3"/>
    <w:rsid w:val="00823FAC"/>
    <w:rsid w:val="008262C1"/>
    <w:rsid w:val="0082786B"/>
    <w:rsid w:val="0082794C"/>
    <w:rsid w:val="008305B8"/>
    <w:rsid w:val="00830695"/>
    <w:rsid w:val="00830C26"/>
    <w:rsid w:val="00834398"/>
    <w:rsid w:val="00834B71"/>
    <w:rsid w:val="00834C08"/>
    <w:rsid w:val="00840355"/>
    <w:rsid w:val="0084126E"/>
    <w:rsid w:val="0084373C"/>
    <w:rsid w:val="00844E57"/>
    <w:rsid w:val="008473F8"/>
    <w:rsid w:val="00847690"/>
    <w:rsid w:val="0085062F"/>
    <w:rsid w:val="0085276F"/>
    <w:rsid w:val="008558DD"/>
    <w:rsid w:val="008576FA"/>
    <w:rsid w:val="00861A21"/>
    <w:rsid w:val="008646FC"/>
    <w:rsid w:val="00864F0A"/>
    <w:rsid w:val="008657DA"/>
    <w:rsid w:val="00870559"/>
    <w:rsid w:val="00870C10"/>
    <w:rsid w:val="00875EDC"/>
    <w:rsid w:val="00884646"/>
    <w:rsid w:val="00884B05"/>
    <w:rsid w:val="008871F3"/>
    <w:rsid w:val="0089382C"/>
    <w:rsid w:val="00894488"/>
    <w:rsid w:val="008A0CEA"/>
    <w:rsid w:val="008A4453"/>
    <w:rsid w:val="008A495F"/>
    <w:rsid w:val="008A690B"/>
    <w:rsid w:val="008B279B"/>
    <w:rsid w:val="008B2952"/>
    <w:rsid w:val="008B4506"/>
    <w:rsid w:val="008B6C3D"/>
    <w:rsid w:val="008C0756"/>
    <w:rsid w:val="008C1583"/>
    <w:rsid w:val="008C2120"/>
    <w:rsid w:val="008C471D"/>
    <w:rsid w:val="008C513D"/>
    <w:rsid w:val="008C5F1D"/>
    <w:rsid w:val="008D3744"/>
    <w:rsid w:val="008D4FA7"/>
    <w:rsid w:val="008D78B6"/>
    <w:rsid w:val="008E03D7"/>
    <w:rsid w:val="008E0C34"/>
    <w:rsid w:val="008E1814"/>
    <w:rsid w:val="008E349F"/>
    <w:rsid w:val="008E4582"/>
    <w:rsid w:val="008F0274"/>
    <w:rsid w:val="008F1478"/>
    <w:rsid w:val="008F17CE"/>
    <w:rsid w:val="008F29E1"/>
    <w:rsid w:val="008F3180"/>
    <w:rsid w:val="008F506C"/>
    <w:rsid w:val="008F73BD"/>
    <w:rsid w:val="00900427"/>
    <w:rsid w:val="00903CF4"/>
    <w:rsid w:val="00911BB0"/>
    <w:rsid w:val="00913AA5"/>
    <w:rsid w:val="00921DF8"/>
    <w:rsid w:val="00931989"/>
    <w:rsid w:val="00932E8F"/>
    <w:rsid w:val="0093483A"/>
    <w:rsid w:val="009538FB"/>
    <w:rsid w:val="00953DC1"/>
    <w:rsid w:val="00960B78"/>
    <w:rsid w:val="00961763"/>
    <w:rsid w:val="009623A9"/>
    <w:rsid w:val="00962506"/>
    <w:rsid w:val="00971187"/>
    <w:rsid w:val="009715F6"/>
    <w:rsid w:val="00973378"/>
    <w:rsid w:val="00974062"/>
    <w:rsid w:val="00974BBE"/>
    <w:rsid w:val="00981214"/>
    <w:rsid w:val="0098379C"/>
    <w:rsid w:val="00984B59"/>
    <w:rsid w:val="00987C50"/>
    <w:rsid w:val="00994006"/>
    <w:rsid w:val="00994CD9"/>
    <w:rsid w:val="009A2932"/>
    <w:rsid w:val="009A342F"/>
    <w:rsid w:val="009B3B0B"/>
    <w:rsid w:val="009B67FF"/>
    <w:rsid w:val="009B7946"/>
    <w:rsid w:val="009C2E69"/>
    <w:rsid w:val="009C4108"/>
    <w:rsid w:val="009C4D71"/>
    <w:rsid w:val="009D2AA8"/>
    <w:rsid w:val="009E4D7B"/>
    <w:rsid w:val="009E5BED"/>
    <w:rsid w:val="009E7CF0"/>
    <w:rsid w:val="009F386E"/>
    <w:rsid w:val="009F396A"/>
    <w:rsid w:val="009F4450"/>
    <w:rsid w:val="009F7273"/>
    <w:rsid w:val="00A00BE6"/>
    <w:rsid w:val="00A01896"/>
    <w:rsid w:val="00A0265A"/>
    <w:rsid w:val="00A0471B"/>
    <w:rsid w:val="00A123B7"/>
    <w:rsid w:val="00A16DF2"/>
    <w:rsid w:val="00A1763C"/>
    <w:rsid w:val="00A22648"/>
    <w:rsid w:val="00A3274A"/>
    <w:rsid w:val="00A32D5C"/>
    <w:rsid w:val="00A40416"/>
    <w:rsid w:val="00A422B9"/>
    <w:rsid w:val="00A4272E"/>
    <w:rsid w:val="00A428D3"/>
    <w:rsid w:val="00A50249"/>
    <w:rsid w:val="00A507CD"/>
    <w:rsid w:val="00A54C12"/>
    <w:rsid w:val="00A55125"/>
    <w:rsid w:val="00A5568F"/>
    <w:rsid w:val="00A573CC"/>
    <w:rsid w:val="00A64BE2"/>
    <w:rsid w:val="00A657B0"/>
    <w:rsid w:val="00A673D0"/>
    <w:rsid w:val="00A678FE"/>
    <w:rsid w:val="00A72165"/>
    <w:rsid w:val="00A751A4"/>
    <w:rsid w:val="00A75D30"/>
    <w:rsid w:val="00A8586F"/>
    <w:rsid w:val="00AA0464"/>
    <w:rsid w:val="00AA0A1F"/>
    <w:rsid w:val="00AA2DBE"/>
    <w:rsid w:val="00AA55AE"/>
    <w:rsid w:val="00AA7657"/>
    <w:rsid w:val="00AB0764"/>
    <w:rsid w:val="00AB0E6D"/>
    <w:rsid w:val="00AB2CB9"/>
    <w:rsid w:val="00AB388F"/>
    <w:rsid w:val="00AB58FD"/>
    <w:rsid w:val="00AB6557"/>
    <w:rsid w:val="00AB72D9"/>
    <w:rsid w:val="00AC31FE"/>
    <w:rsid w:val="00AC3FF3"/>
    <w:rsid w:val="00AC709D"/>
    <w:rsid w:val="00AD3A92"/>
    <w:rsid w:val="00AE0E9E"/>
    <w:rsid w:val="00AE12FD"/>
    <w:rsid w:val="00AE2602"/>
    <w:rsid w:val="00B012CE"/>
    <w:rsid w:val="00B03CE1"/>
    <w:rsid w:val="00B03DE4"/>
    <w:rsid w:val="00B103C3"/>
    <w:rsid w:val="00B15588"/>
    <w:rsid w:val="00B225E0"/>
    <w:rsid w:val="00B24E06"/>
    <w:rsid w:val="00B26BC6"/>
    <w:rsid w:val="00B35D81"/>
    <w:rsid w:val="00B4034F"/>
    <w:rsid w:val="00B4323E"/>
    <w:rsid w:val="00B43EA1"/>
    <w:rsid w:val="00B47533"/>
    <w:rsid w:val="00B520F4"/>
    <w:rsid w:val="00B522A6"/>
    <w:rsid w:val="00B52545"/>
    <w:rsid w:val="00B53D75"/>
    <w:rsid w:val="00B54E56"/>
    <w:rsid w:val="00B56BB0"/>
    <w:rsid w:val="00B56C77"/>
    <w:rsid w:val="00B57916"/>
    <w:rsid w:val="00B605D9"/>
    <w:rsid w:val="00B652E1"/>
    <w:rsid w:val="00B6756D"/>
    <w:rsid w:val="00B73A24"/>
    <w:rsid w:val="00B76D29"/>
    <w:rsid w:val="00B90C1F"/>
    <w:rsid w:val="00B9169E"/>
    <w:rsid w:val="00B9749B"/>
    <w:rsid w:val="00BA6364"/>
    <w:rsid w:val="00BB1A31"/>
    <w:rsid w:val="00BB219C"/>
    <w:rsid w:val="00BC5290"/>
    <w:rsid w:val="00BD658D"/>
    <w:rsid w:val="00BD67E9"/>
    <w:rsid w:val="00BD7C34"/>
    <w:rsid w:val="00BE04F0"/>
    <w:rsid w:val="00BF0045"/>
    <w:rsid w:val="00BF11ED"/>
    <w:rsid w:val="00BF5681"/>
    <w:rsid w:val="00BF5F24"/>
    <w:rsid w:val="00BF66BF"/>
    <w:rsid w:val="00C0221C"/>
    <w:rsid w:val="00C03BCD"/>
    <w:rsid w:val="00C05AE8"/>
    <w:rsid w:val="00C11512"/>
    <w:rsid w:val="00C117E1"/>
    <w:rsid w:val="00C142A3"/>
    <w:rsid w:val="00C204E7"/>
    <w:rsid w:val="00C2094B"/>
    <w:rsid w:val="00C2135E"/>
    <w:rsid w:val="00C2587E"/>
    <w:rsid w:val="00C26B44"/>
    <w:rsid w:val="00C31E17"/>
    <w:rsid w:val="00C35FBE"/>
    <w:rsid w:val="00C370A8"/>
    <w:rsid w:val="00C4038E"/>
    <w:rsid w:val="00C405AB"/>
    <w:rsid w:val="00C46113"/>
    <w:rsid w:val="00C46479"/>
    <w:rsid w:val="00C46910"/>
    <w:rsid w:val="00C475E5"/>
    <w:rsid w:val="00C5365E"/>
    <w:rsid w:val="00C61682"/>
    <w:rsid w:val="00C64DCB"/>
    <w:rsid w:val="00C65E50"/>
    <w:rsid w:val="00C7038E"/>
    <w:rsid w:val="00C71B11"/>
    <w:rsid w:val="00C720CB"/>
    <w:rsid w:val="00C72607"/>
    <w:rsid w:val="00C74CA4"/>
    <w:rsid w:val="00C75EF9"/>
    <w:rsid w:val="00C768FB"/>
    <w:rsid w:val="00C8059E"/>
    <w:rsid w:val="00C8089E"/>
    <w:rsid w:val="00C81343"/>
    <w:rsid w:val="00C86883"/>
    <w:rsid w:val="00C90AA9"/>
    <w:rsid w:val="00C92474"/>
    <w:rsid w:val="00C95FAF"/>
    <w:rsid w:val="00C965E3"/>
    <w:rsid w:val="00CA0296"/>
    <w:rsid w:val="00CA1C38"/>
    <w:rsid w:val="00CA267B"/>
    <w:rsid w:val="00CA5AF5"/>
    <w:rsid w:val="00CA725B"/>
    <w:rsid w:val="00CB23B4"/>
    <w:rsid w:val="00CB51DA"/>
    <w:rsid w:val="00CB5671"/>
    <w:rsid w:val="00CB7A2F"/>
    <w:rsid w:val="00CC04BD"/>
    <w:rsid w:val="00CC2C6F"/>
    <w:rsid w:val="00CC50B0"/>
    <w:rsid w:val="00CC6FBB"/>
    <w:rsid w:val="00CD1ECD"/>
    <w:rsid w:val="00CE1B2B"/>
    <w:rsid w:val="00CE577E"/>
    <w:rsid w:val="00CE60A5"/>
    <w:rsid w:val="00CE6D6B"/>
    <w:rsid w:val="00CE7962"/>
    <w:rsid w:val="00CF1682"/>
    <w:rsid w:val="00CF5181"/>
    <w:rsid w:val="00CF5B90"/>
    <w:rsid w:val="00D01795"/>
    <w:rsid w:val="00D03190"/>
    <w:rsid w:val="00D04420"/>
    <w:rsid w:val="00D0451C"/>
    <w:rsid w:val="00D06AFF"/>
    <w:rsid w:val="00D10CD1"/>
    <w:rsid w:val="00D13C5C"/>
    <w:rsid w:val="00D146DE"/>
    <w:rsid w:val="00D15F8D"/>
    <w:rsid w:val="00D1633B"/>
    <w:rsid w:val="00D20E3E"/>
    <w:rsid w:val="00D26245"/>
    <w:rsid w:val="00D262E5"/>
    <w:rsid w:val="00D3065E"/>
    <w:rsid w:val="00D33DC4"/>
    <w:rsid w:val="00D40F5B"/>
    <w:rsid w:val="00D4618A"/>
    <w:rsid w:val="00D5036C"/>
    <w:rsid w:val="00D539E9"/>
    <w:rsid w:val="00D612C6"/>
    <w:rsid w:val="00D65F75"/>
    <w:rsid w:val="00D66164"/>
    <w:rsid w:val="00D76224"/>
    <w:rsid w:val="00D76588"/>
    <w:rsid w:val="00D766DD"/>
    <w:rsid w:val="00D77BE2"/>
    <w:rsid w:val="00D82D8E"/>
    <w:rsid w:val="00D85ADE"/>
    <w:rsid w:val="00D87CE8"/>
    <w:rsid w:val="00D9391F"/>
    <w:rsid w:val="00D94DE9"/>
    <w:rsid w:val="00D954B9"/>
    <w:rsid w:val="00DA3020"/>
    <w:rsid w:val="00DA35C7"/>
    <w:rsid w:val="00DA57A5"/>
    <w:rsid w:val="00DA57BA"/>
    <w:rsid w:val="00DB268B"/>
    <w:rsid w:val="00DB6DC6"/>
    <w:rsid w:val="00DB7C0A"/>
    <w:rsid w:val="00DC490F"/>
    <w:rsid w:val="00DC609B"/>
    <w:rsid w:val="00DD18C0"/>
    <w:rsid w:val="00DD3D26"/>
    <w:rsid w:val="00DE04EA"/>
    <w:rsid w:val="00DE4F8B"/>
    <w:rsid w:val="00DE65B0"/>
    <w:rsid w:val="00DE73DD"/>
    <w:rsid w:val="00DF0E0F"/>
    <w:rsid w:val="00DF0F6B"/>
    <w:rsid w:val="00DF216F"/>
    <w:rsid w:val="00E00FB6"/>
    <w:rsid w:val="00E012EF"/>
    <w:rsid w:val="00E0297A"/>
    <w:rsid w:val="00E064C5"/>
    <w:rsid w:val="00E202F3"/>
    <w:rsid w:val="00E230E8"/>
    <w:rsid w:val="00E23C3A"/>
    <w:rsid w:val="00E24150"/>
    <w:rsid w:val="00E252D4"/>
    <w:rsid w:val="00E30879"/>
    <w:rsid w:val="00E41265"/>
    <w:rsid w:val="00E41DCD"/>
    <w:rsid w:val="00E53B8C"/>
    <w:rsid w:val="00E60C48"/>
    <w:rsid w:val="00E63BDE"/>
    <w:rsid w:val="00E64611"/>
    <w:rsid w:val="00E65114"/>
    <w:rsid w:val="00E65130"/>
    <w:rsid w:val="00E72682"/>
    <w:rsid w:val="00E729B1"/>
    <w:rsid w:val="00E735CF"/>
    <w:rsid w:val="00E736A5"/>
    <w:rsid w:val="00E76100"/>
    <w:rsid w:val="00E80424"/>
    <w:rsid w:val="00E81C7F"/>
    <w:rsid w:val="00E83E0B"/>
    <w:rsid w:val="00E83FC5"/>
    <w:rsid w:val="00E95495"/>
    <w:rsid w:val="00EA6878"/>
    <w:rsid w:val="00EB0AAC"/>
    <w:rsid w:val="00EB29F9"/>
    <w:rsid w:val="00EC6A6A"/>
    <w:rsid w:val="00EC77A6"/>
    <w:rsid w:val="00ED1899"/>
    <w:rsid w:val="00ED29EF"/>
    <w:rsid w:val="00ED38A2"/>
    <w:rsid w:val="00ED569E"/>
    <w:rsid w:val="00EE4C96"/>
    <w:rsid w:val="00EE5853"/>
    <w:rsid w:val="00EE5E37"/>
    <w:rsid w:val="00EE65DB"/>
    <w:rsid w:val="00EE763F"/>
    <w:rsid w:val="00EF008C"/>
    <w:rsid w:val="00F10AF9"/>
    <w:rsid w:val="00F12A4C"/>
    <w:rsid w:val="00F13AA1"/>
    <w:rsid w:val="00F13EA4"/>
    <w:rsid w:val="00F143F4"/>
    <w:rsid w:val="00F15DF0"/>
    <w:rsid w:val="00F20763"/>
    <w:rsid w:val="00F22A59"/>
    <w:rsid w:val="00F27307"/>
    <w:rsid w:val="00F35BBE"/>
    <w:rsid w:val="00F42C8C"/>
    <w:rsid w:val="00F50FDA"/>
    <w:rsid w:val="00F520FC"/>
    <w:rsid w:val="00F64211"/>
    <w:rsid w:val="00F646F3"/>
    <w:rsid w:val="00F725F3"/>
    <w:rsid w:val="00F741F2"/>
    <w:rsid w:val="00F75AAC"/>
    <w:rsid w:val="00F832CF"/>
    <w:rsid w:val="00F8549F"/>
    <w:rsid w:val="00F8693C"/>
    <w:rsid w:val="00F904C8"/>
    <w:rsid w:val="00F90A9D"/>
    <w:rsid w:val="00F90DFE"/>
    <w:rsid w:val="00F9341D"/>
    <w:rsid w:val="00F937FD"/>
    <w:rsid w:val="00FA3841"/>
    <w:rsid w:val="00FA5C0E"/>
    <w:rsid w:val="00FB3454"/>
    <w:rsid w:val="00FB4388"/>
    <w:rsid w:val="00FB4E5C"/>
    <w:rsid w:val="00FB5C3B"/>
    <w:rsid w:val="00FB7BE5"/>
    <w:rsid w:val="00FC172D"/>
    <w:rsid w:val="00FC47D5"/>
    <w:rsid w:val="00FC62FF"/>
    <w:rsid w:val="00FD082D"/>
    <w:rsid w:val="00FD5F86"/>
    <w:rsid w:val="00FD7372"/>
    <w:rsid w:val="00FE1773"/>
    <w:rsid w:val="00FE2C43"/>
    <w:rsid w:val="00FE304B"/>
    <w:rsid w:val="00FE323F"/>
    <w:rsid w:val="00FE5BA6"/>
    <w:rsid w:val="00FF02AC"/>
    <w:rsid w:val="00FF3B00"/>
    <w:rsid w:val="00FF7543"/>
    <w:rsid w:val="00FF7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9BFBB1"/>
  <w15:docId w15:val="{3FACA600-7963-4CF6-9C48-F6306C92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0" w:line="263" w:lineRule="auto"/>
      <w:ind w:left="12" w:hanging="10"/>
      <w:jc w:val="both"/>
    </w:pPr>
    <w:rPr>
      <w:rFonts w:ascii="Garamond" w:eastAsia="Garamond" w:hAnsi="Garamond" w:cs="Garamond"/>
      <w:color w:val="181717"/>
      <w:sz w:val="28"/>
    </w:rPr>
  </w:style>
  <w:style w:type="paragraph" w:styleId="Heading1">
    <w:name w:val="heading 1"/>
    <w:next w:val="Normal"/>
    <w:link w:val="Heading1Char"/>
    <w:uiPriority w:val="9"/>
    <w:unhideWhenUsed/>
    <w:qFormat/>
    <w:pPr>
      <w:keepNext/>
      <w:keepLines/>
      <w:spacing w:after="312"/>
      <w:ind w:left="336" w:hanging="10"/>
      <w:jc w:val="center"/>
      <w:outlineLvl w:val="0"/>
    </w:pPr>
    <w:rPr>
      <w:rFonts w:ascii="Cambria" w:eastAsia="Cambria" w:hAnsi="Cambria" w:cs="Cambria"/>
      <w:b/>
      <w:color w:val="181717"/>
      <w:sz w:val="41"/>
    </w:rPr>
  </w:style>
  <w:style w:type="paragraph" w:styleId="Heading2">
    <w:name w:val="heading 2"/>
    <w:next w:val="Normal"/>
    <w:link w:val="Heading2Char"/>
    <w:uiPriority w:val="9"/>
    <w:unhideWhenUsed/>
    <w:qFormat/>
    <w:pPr>
      <w:keepNext/>
      <w:keepLines/>
      <w:spacing w:after="0" w:line="260" w:lineRule="auto"/>
      <w:ind w:left="340" w:hanging="10"/>
      <w:outlineLvl w:val="1"/>
    </w:pPr>
    <w:rPr>
      <w:rFonts w:ascii="Garamond" w:eastAsia="Garamond" w:hAnsi="Garamond" w:cs="Garamond"/>
      <w:b/>
      <w:color w:val="181717"/>
      <w:sz w:val="31"/>
    </w:rPr>
  </w:style>
  <w:style w:type="paragraph" w:styleId="Heading3">
    <w:name w:val="heading 3"/>
    <w:next w:val="Normal"/>
    <w:link w:val="Heading3Char"/>
    <w:uiPriority w:val="9"/>
    <w:unhideWhenUsed/>
    <w:qFormat/>
    <w:pPr>
      <w:keepNext/>
      <w:keepLines/>
      <w:spacing w:after="0" w:line="260" w:lineRule="auto"/>
      <w:ind w:left="340" w:hanging="10"/>
      <w:outlineLvl w:val="2"/>
    </w:pPr>
    <w:rPr>
      <w:rFonts w:ascii="Garamond" w:eastAsia="Garamond" w:hAnsi="Garamond" w:cs="Garamond"/>
      <w:b/>
      <w:color w:val="181717"/>
      <w:sz w:val="31"/>
    </w:rPr>
  </w:style>
  <w:style w:type="paragraph" w:styleId="Heading4">
    <w:name w:val="heading 4"/>
    <w:next w:val="Normal"/>
    <w:link w:val="Heading4Char"/>
    <w:uiPriority w:val="9"/>
    <w:unhideWhenUsed/>
    <w:qFormat/>
    <w:pPr>
      <w:keepNext/>
      <w:keepLines/>
      <w:spacing w:after="0" w:line="260" w:lineRule="auto"/>
      <w:ind w:left="340" w:hanging="10"/>
      <w:outlineLvl w:val="3"/>
    </w:pPr>
    <w:rPr>
      <w:rFonts w:ascii="Garamond" w:eastAsia="Garamond" w:hAnsi="Garamond" w:cs="Garamond"/>
      <w:b/>
      <w:color w:val="181717"/>
      <w:sz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rFonts w:ascii="Garamond" w:eastAsia="Garamond" w:hAnsi="Garamond" w:cs="Garamond"/>
      <w:b/>
      <w:color w:val="181717"/>
      <w:sz w:val="31"/>
    </w:rPr>
  </w:style>
  <w:style w:type="character" w:customStyle="1" w:styleId="Heading4Char">
    <w:name w:val="Heading 4 Char"/>
    <w:link w:val="Heading4"/>
    <w:uiPriority w:val="9"/>
    <w:rPr>
      <w:rFonts w:ascii="Garamond" w:eastAsia="Garamond" w:hAnsi="Garamond" w:cs="Garamond"/>
      <w:b/>
      <w:color w:val="181717"/>
      <w:sz w:val="31"/>
    </w:rPr>
  </w:style>
  <w:style w:type="character" w:customStyle="1" w:styleId="Heading1Char">
    <w:name w:val="Heading 1 Char"/>
    <w:link w:val="Heading1"/>
    <w:uiPriority w:val="9"/>
    <w:rPr>
      <w:rFonts w:ascii="Cambria" w:eastAsia="Cambria" w:hAnsi="Cambria" w:cs="Cambria"/>
      <w:b/>
      <w:color w:val="181717"/>
      <w:sz w:val="41"/>
    </w:rPr>
  </w:style>
  <w:style w:type="character" w:customStyle="1" w:styleId="Heading2Char">
    <w:name w:val="Heading 2 Char"/>
    <w:link w:val="Heading2"/>
    <w:uiPriority w:val="9"/>
    <w:rPr>
      <w:rFonts w:ascii="Garamond" w:eastAsia="Garamond" w:hAnsi="Garamond" w:cs="Garamond"/>
      <w:b/>
      <w:color w:val="181717"/>
      <w:sz w:val="31"/>
    </w:rPr>
  </w:style>
  <w:style w:type="paragraph" w:styleId="BalloonText">
    <w:name w:val="Balloon Text"/>
    <w:basedOn w:val="Normal"/>
    <w:link w:val="BalloonTextChar"/>
    <w:uiPriority w:val="99"/>
    <w:semiHidden/>
    <w:unhideWhenUsed/>
    <w:rsid w:val="00314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355"/>
    <w:rPr>
      <w:rFonts w:ascii="Tahoma" w:eastAsia="Garamond" w:hAnsi="Tahoma" w:cs="Tahoma"/>
      <w:color w:val="181717"/>
      <w:sz w:val="16"/>
      <w:szCs w:val="16"/>
    </w:rPr>
  </w:style>
  <w:style w:type="character" w:styleId="CommentReference">
    <w:name w:val="annotation reference"/>
    <w:basedOn w:val="DefaultParagraphFont"/>
    <w:uiPriority w:val="99"/>
    <w:semiHidden/>
    <w:unhideWhenUsed/>
    <w:rsid w:val="00515A07"/>
    <w:rPr>
      <w:sz w:val="16"/>
      <w:szCs w:val="16"/>
    </w:rPr>
  </w:style>
  <w:style w:type="paragraph" w:styleId="CommentText">
    <w:name w:val="annotation text"/>
    <w:basedOn w:val="Normal"/>
    <w:link w:val="CommentTextChar"/>
    <w:uiPriority w:val="99"/>
    <w:semiHidden/>
    <w:unhideWhenUsed/>
    <w:rsid w:val="00515A07"/>
    <w:pPr>
      <w:spacing w:line="240" w:lineRule="auto"/>
    </w:pPr>
    <w:rPr>
      <w:sz w:val="20"/>
      <w:szCs w:val="20"/>
    </w:rPr>
  </w:style>
  <w:style w:type="character" w:customStyle="1" w:styleId="CommentTextChar">
    <w:name w:val="Comment Text Char"/>
    <w:basedOn w:val="DefaultParagraphFont"/>
    <w:link w:val="CommentText"/>
    <w:uiPriority w:val="99"/>
    <w:semiHidden/>
    <w:rsid w:val="00515A07"/>
    <w:rPr>
      <w:rFonts w:ascii="Garamond" w:eastAsia="Garamond" w:hAnsi="Garamond" w:cs="Garamond"/>
      <w:color w:val="181717"/>
      <w:sz w:val="20"/>
      <w:szCs w:val="20"/>
    </w:rPr>
  </w:style>
  <w:style w:type="paragraph" w:styleId="CommentSubject">
    <w:name w:val="annotation subject"/>
    <w:basedOn w:val="CommentText"/>
    <w:next w:val="CommentText"/>
    <w:link w:val="CommentSubjectChar"/>
    <w:uiPriority w:val="99"/>
    <w:semiHidden/>
    <w:unhideWhenUsed/>
    <w:rsid w:val="00515A07"/>
    <w:rPr>
      <w:b/>
      <w:bCs/>
    </w:rPr>
  </w:style>
  <w:style w:type="character" w:customStyle="1" w:styleId="CommentSubjectChar">
    <w:name w:val="Comment Subject Char"/>
    <w:basedOn w:val="CommentTextChar"/>
    <w:link w:val="CommentSubject"/>
    <w:uiPriority w:val="99"/>
    <w:semiHidden/>
    <w:rsid w:val="00515A07"/>
    <w:rPr>
      <w:rFonts w:ascii="Garamond" w:eastAsia="Garamond" w:hAnsi="Garamond" w:cs="Garamond"/>
      <w:b/>
      <w:bCs/>
      <w:color w:val="181717"/>
      <w:sz w:val="20"/>
      <w:szCs w:val="20"/>
    </w:rPr>
  </w:style>
  <w:style w:type="paragraph" w:styleId="ListParagraph">
    <w:name w:val="List Paragraph"/>
    <w:basedOn w:val="Normal"/>
    <w:uiPriority w:val="34"/>
    <w:qFormat/>
    <w:rsid w:val="00145FB3"/>
    <w:pPr>
      <w:ind w:left="720"/>
      <w:contextualSpacing/>
    </w:pPr>
  </w:style>
  <w:style w:type="paragraph" w:styleId="TOCHeading">
    <w:name w:val="TOC Heading"/>
    <w:basedOn w:val="Heading1"/>
    <w:next w:val="Normal"/>
    <w:uiPriority w:val="39"/>
    <w:semiHidden/>
    <w:unhideWhenUsed/>
    <w:qFormat/>
    <w:rsid w:val="003433E5"/>
    <w:pPr>
      <w:spacing w:before="480" w:after="0" w:line="276" w:lineRule="auto"/>
      <w:ind w:left="0" w:firstLine="0"/>
      <w:jc w:val="left"/>
      <w:outlineLvl w:val="9"/>
    </w:pPr>
    <w:rPr>
      <w:rFonts w:asciiTheme="majorHAnsi" w:eastAsiaTheme="majorEastAsia" w:hAnsiTheme="majorHAnsi" w:cstheme="majorBidi"/>
      <w:bCs/>
      <w:color w:val="2E74B5" w:themeColor="accent1" w:themeShade="BF"/>
      <w:sz w:val="28"/>
      <w:szCs w:val="28"/>
      <w:lang w:eastAsia="ja-JP"/>
    </w:rPr>
  </w:style>
  <w:style w:type="paragraph" w:styleId="TOC1">
    <w:name w:val="toc 1"/>
    <w:basedOn w:val="Normal"/>
    <w:next w:val="Normal"/>
    <w:autoRedefine/>
    <w:uiPriority w:val="39"/>
    <w:unhideWhenUsed/>
    <w:rsid w:val="003433E5"/>
    <w:pPr>
      <w:spacing w:after="100"/>
      <w:ind w:left="0"/>
    </w:pPr>
  </w:style>
  <w:style w:type="paragraph" w:styleId="TOC3">
    <w:name w:val="toc 3"/>
    <w:basedOn w:val="Normal"/>
    <w:next w:val="Normal"/>
    <w:autoRedefine/>
    <w:uiPriority w:val="39"/>
    <w:unhideWhenUsed/>
    <w:rsid w:val="003433E5"/>
    <w:pPr>
      <w:spacing w:after="100"/>
      <w:ind w:left="560"/>
    </w:pPr>
  </w:style>
  <w:style w:type="character" w:styleId="Hyperlink">
    <w:name w:val="Hyperlink"/>
    <w:basedOn w:val="DefaultParagraphFont"/>
    <w:uiPriority w:val="99"/>
    <w:unhideWhenUsed/>
    <w:rsid w:val="003433E5"/>
    <w:rPr>
      <w:color w:val="0563C1" w:themeColor="hyperlink"/>
      <w:u w:val="single"/>
    </w:rPr>
  </w:style>
  <w:style w:type="paragraph" w:styleId="Footer">
    <w:name w:val="footer"/>
    <w:basedOn w:val="Normal"/>
    <w:link w:val="FooterChar"/>
    <w:uiPriority w:val="99"/>
    <w:unhideWhenUsed/>
    <w:rsid w:val="00392F67"/>
    <w:pPr>
      <w:tabs>
        <w:tab w:val="center" w:pos="4680"/>
        <w:tab w:val="right" w:pos="9360"/>
      </w:tabs>
      <w:spacing w:after="0" w:line="240" w:lineRule="auto"/>
      <w:ind w:left="0" w:firstLine="0"/>
      <w:jc w:val="left"/>
    </w:pPr>
    <w:rPr>
      <w:rFonts w:asciiTheme="minorHAnsi" w:eastAsiaTheme="minorHAnsi" w:hAnsiTheme="minorHAnsi" w:cstheme="minorBidi"/>
      <w:color w:val="auto"/>
      <w:sz w:val="21"/>
      <w:lang w:eastAsia="ja-JP"/>
    </w:rPr>
  </w:style>
  <w:style w:type="character" w:customStyle="1" w:styleId="FooterChar">
    <w:name w:val="Footer Char"/>
    <w:basedOn w:val="DefaultParagraphFont"/>
    <w:link w:val="Footer"/>
    <w:uiPriority w:val="99"/>
    <w:rsid w:val="00392F67"/>
    <w:rPr>
      <w:rFonts w:eastAsiaTheme="minorHAnsi"/>
      <w:sz w:val="21"/>
      <w:lang w:eastAsia="ja-JP"/>
    </w:rPr>
  </w:style>
  <w:style w:type="paragraph" w:styleId="Header">
    <w:name w:val="header"/>
    <w:basedOn w:val="Normal"/>
    <w:link w:val="HeaderChar"/>
    <w:uiPriority w:val="99"/>
    <w:unhideWhenUsed/>
    <w:rsid w:val="00146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A4A"/>
    <w:rPr>
      <w:rFonts w:ascii="Garamond" w:eastAsia="Garamond" w:hAnsi="Garamond" w:cs="Garamond"/>
      <w:color w:val="181717"/>
      <w:sz w:val="28"/>
    </w:rPr>
  </w:style>
  <w:style w:type="paragraph" w:styleId="Revision">
    <w:name w:val="Revision"/>
    <w:hidden/>
    <w:uiPriority w:val="99"/>
    <w:semiHidden/>
    <w:rsid w:val="003D4079"/>
    <w:pPr>
      <w:spacing w:after="0" w:line="240" w:lineRule="auto"/>
    </w:pPr>
    <w:rPr>
      <w:rFonts w:ascii="Garamond" w:eastAsia="Garamond" w:hAnsi="Garamond" w:cs="Garamond"/>
      <w:color w:val="181717"/>
      <w:sz w:val="28"/>
    </w:rPr>
  </w:style>
  <w:style w:type="character" w:customStyle="1" w:styleId="UnresolvedMention1">
    <w:name w:val="Unresolved Mention1"/>
    <w:basedOn w:val="DefaultParagraphFont"/>
    <w:uiPriority w:val="99"/>
    <w:semiHidden/>
    <w:unhideWhenUsed/>
    <w:rsid w:val="00830695"/>
    <w:rPr>
      <w:color w:val="605E5C"/>
      <w:shd w:val="clear" w:color="auto" w:fill="E1DFDD"/>
    </w:rPr>
  </w:style>
  <w:style w:type="character" w:customStyle="1" w:styleId="UnresolvedMention2">
    <w:name w:val="Unresolved Mention2"/>
    <w:basedOn w:val="DefaultParagraphFont"/>
    <w:uiPriority w:val="99"/>
    <w:semiHidden/>
    <w:unhideWhenUsed/>
    <w:rsid w:val="00124DFD"/>
    <w:rPr>
      <w:color w:val="605E5C"/>
      <w:shd w:val="clear" w:color="auto" w:fill="E1DFDD"/>
    </w:rPr>
  </w:style>
  <w:style w:type="character" w:styleId="Strong">
    <w:name w:val="Strong"/>
    <w:basedOn w:val="DefaultParagraphFont"/>
    <w:uiPriority w:val="22"/>
    <w:qFormat/>
    <w:rsid w:val="000D6C3A"/>
    <w:rPr>
      <w:b/>
      <w:bCs/>
    </w:rPr>
  </w:style>
  <w:style w:type="character" w:styleId="FollowedHyperlink">
    <w:name w:val="FollowedHyperlink"/>
    <w:basedOn w:val="DefaultParagraphFont"/>
    <w:uiPriority w:val="99"/>
    <w:semiHidden/>
    <w:unhideWhenUsed/>
    <w:rsid w:val="009C4108"/>
    <w:rPr>
      <w:color w:val="954F72" w:themeColor="followedHyperlink"/>
      <w:u w:val="single"/>
    </w:rPr>
  </w:style>
  <w:style w:type="paragraph" w:styleId="FootnoteText">
    <w:name w:val="footnote text"/>
    <w:basedOn w:val="Normal"/>
    <w:link w:val="FootnoteTextChar"/>
    <w:uiPriority w:val="99"/>
    <w:semiHidden/>
    <w:unhideWhenUsed/>
    <w:rsid w:val="00B73A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3A24"/>
    <w:rPr>
      <w:rFonts w:ascii="Garamond" w:eastAsia="Garamond" w:hAnsi="Garamond" w:cs="Garamond"/>
      <w:color w:val="181717"/>
      <w:sz w:val="20"/>
      <w:szCs w:val="20"/>
    </w:rPr>
  </w:style>
  <w:style w:type="character" w:styleId="FootnoteReference">
    <w:name w:val="footnote reference"/>
    <w:basedOn w:val="DefaultParagraphFont"/>
    <w:uiPriority w:val="99"/>
    <w:semiHidden/>
    <w:unhideWhenUsed/>
    <w:rsid w:val="00B73A24"/>
    <w:rPr>
      <w:vertAlign w:val="superscript"/>
    </w:rPr>
  </w:style>
  <w:style w:type="paragraph" w:styleId="NormalWeb">
    <w:name w:val="Normal (Web)"/>
    <w:basedOn w:val="Normal"/>
    <w:uiPriority w:val="99"/>
    <w:unhideWhenUsed/>
    <w:rsid w:val="000F1579"/>
    <w:rPr>
      <w:rFonts w:ascii="Times New Roman" w:hAnsi="Times New Roman" w:cs="Times New Roman"/>
      <w:sz w:val="24"/>
      <w:szCs w:val="24"/>
    </w:rPr>
  </w:style>
  <w:style w:type="character" w:customStyle="1" w:styleId="UnresolvedMention3">
    <w:name w:val="Unresolved Mention3"/>
    <w:basedOn w:val="DefaultParagraphFont"/>
    <w:uiPriority w:val="99"/>
    <w:semiHidden/>
    <w:unhideWhenUsed/>
    <w:rsid w:val="002C0B4F"/>
    <w:rPr>
      <w:color w:val="605E5C"/>
      <w:shd w:val="clear" w:color="auto" w:fill="E1DFDD"/>
    </w:rPr>
  </w:style>
  <w:style w:type="paragraph" w:customStyle="1" w:styleId="xxmsolistparagraph">
    <w:name w:val="x_x_msolistparagraph"/>
    <w:basedOn w:val="Normal"/>
    <w:rsid w:val="001030C6"/>
    <w:pPr>
      <w:spacing w:line="252" w:lineRule="auto"/>
      <w:ind w:left="720"/>
    </w:pPr>
    <w:rPr>
      <w:rFonts w:eastAsiaTheme="minorHAnsi" w:cs="Times New Roman"/>
      <w:szCs w:val="28"/>
    </w:rPr>
  </w:style>
  <w:style w:type="paragraph" w:customStyle="1" w:styleId="xxmsonormal">
    <w:name w:val="x_x_msonormal"/>
    <w:basedOn w:val="Normal"/>
    <w:rsid w:val="006D7433"/>
    <w:pPr>
      <w:spacing w:after="0" w:line="240" w:lineRule="auto"/>
      <w:ind w:left="0" w:firstLine="0"/>
      <w:jc w:val="left"/>
    </w:pPr>
    <w:rPr>
      <w:rFonts w:ascii="Calibri" w:eastAsiaTheme="minorHAnsi" w:hAnsi="Calibri" w:cs="Calibri"/>
      <w:color w:val="auto"/>
      <w:sz w:val="22"/>
    </w:rPr>
  </w:style>
  <w:style w:type="character" w:styleId="UnresolvedMention">
    <w:name w:val="Unresolved Mention"/>
    <w:basedOn w:val="DefaultParagraphFont"/>
    <w:uiPriority w:val="99"/>
    <w:semiHidden/>
    <w:unhideWhenUsed/>
    <w:rsid w:val="00FB3454"/>
    <w:rPr>
      <w:color w:val="605E5C"/>
      <w:shd w:val="clear" w:color="auto" w:fill="E1DFDD"/>
    </w:rPr>
  </w:style>
  <w:style w:type="table" w:customStyle="1" w:styleId="TableGrid">
    <w:name w:val="TableGrid"/>
    <w:rsid w:val="007A400C"/>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39148">
      <w:bodyDiv w:val="1"/>
      <w:marLeft w:val="0"/>
      <w:marRight w:val="0"/>
      <w:marTop w:val="0"/>
      <w:marBottom w:val="0"/>
      <w:divBdr>
        <w:top w:val="none" w:sz="0" w:space="0" w:color="auto"/>
        <w:left w:val="none" w:sz="0" w:space="0" w:color="auto"/>
        <w:bottom w:val="none" w:sz="0" w:space="0" w:color="auto"/>
        <w:right w:val="none" w:sz="0" w:space="0" w:color="auto"/>
      </w:divBdr>
    </w:div>
    <w:div w:id="228073659">
      <w:bodyDiv w:val="1"/>
      <w:marLeft w:val="0"/>
      <w:marRight w:val="0"/>
      <w:marTop w:val="0"/>
      <w:marBottom w:val="0"/>
      <w:divBdr>
        <w:top w:val="none" w:sz="0" w:space="0" w:color="auto"/>
        <w:left w:val="none" w:sz="0" w:space="0" w:color="auto"/>
        <w:bottom w:val="none" w:sz="0" w:space="0" w:color="auto"/>
        <w:right w:val="none" w:sz="0" w:space="0" w:color="auto"/>
      </w:divBdr>
    </w:div>
    <w:div w:id="311763307">
      <w:bodyDiv w:val="1"/>
      <w:marLeft w:val="0"/>
      <w:marRight w:val="0"/>
      <w:marTop w:val="0"/>
      <w:marBottom w:val="0"/>
      <w:divBdr>
        <w:top w:val="none" w:sz="0" w:space="0" w:color="auto"/>
        <w:left w:val="none" w:sz="0" w:space="0" w:color="auto"/>
        <w:bottom w:val="none" w:sz="0" w:space="0" w:color="auto"/>
        <w:right w:val="none" w:sz="0" w:space="0" w:color="auto"/>
      </w:divBdr>
    </w:div>
    <w:div w:id="342706338">
      <w:bodyDiv w:val="1"/>
      <w:marLeft w:val="0"/>
      <w:marRight w:val="0"/>
      <w:marTop w:val="0"/>
      <w:marBottom w:val="0"/>
      <w:divBdr>
        <w:top w:val="none" w:sz="0" w:space="0" w:color="auto"/>
        <w:left w:val="none" w:sz="0" w:space="0" w:color="auto"/>
        <w:bottom w:val="none" w:sz="0" w:space="0" w:color="auto"/>
        <w:right w:val="none" w:sz="0" w:space="0" w:color="auto"/>
      </w:divBdr>
    </w:div>
    <w:div w:id="369034660">
      <w:bodyDiv w:val="1"/>
      <w:marLeft w:val="0"/>
      <w:marRight w:val="0"/>
      <w:marTop w:val="0"/>
      <w:marBottom w:val="0"/>
      <w:divBdr>
        <w:top w:val="none" w:sz="0" w:space="0" w:color="auto"/>
        <w:left w:val="none" w:sz="0" w:space="0" w:color="auto"/>
        <w:bottom w:val="none" w:sz="0" w:space="0" w:color="auto"/>
        <w:right w:val="none" w:sz="0" w:space="0" w:color="auto"/>
      </w:divBdr>
    </w:div>
    <w:div w:id="694692514">
      <w:bodyDiv w:val="1"/>
      <w:marLeft w:val="0"/>
      <w:marRight w:val="0"/>
      <w:marTop w:val="0"/>
      <w:marBottom w:val="0"/>
      <w:divBdr>
        <w:top w:val="none" w:sz="0" w:space="0" w:color="auto"/>
        <w:left w:val="none" w:sz="0" w:space="0" w:color="auto"/>
        <w:bottom w:val="none" w:sz="0" w:space="0" w:color="auto"/>
        <w:right w:val="none" w:sz="0" w:space="0" w:color="auto"/>
      </w:divBdr>
    </w:div>
    <w:div w:id="742528317">
      <w:bodyDiv w:val="1"/>
      <w:marLeft w:val="0"/>
      <w:marRight w:val="0"/>
      <w:marTop w:val="0"/>
      <w:marBottom w:val="0"/>
      <w:divBdr>
        <w:top w:val="none" w:sz="0" w:space="0" w:color="auto"/>
        <w:left w:val="none" w:sz="0" w:space="0" w:color="auto"/>
        <w:bottom w:val="none" w:sz="0" w:space="0" w:color="auto"/>
        <w:right w:val="none" w:sz="0" w:space="0" w:color="auto"/>
      </w:divBdr>
    </w:div>
    <w:div w:id="758020443">
      <w:bodyDiv w:val="1"/>
      <w:marLeft w:val="0"/>
      <w:marRight w:val="0"/>
      <w:marTop w:val="0"/>
      <w:marBottom w:val="0"/>
      <w:divBdr>
        <w:top w:val="none" w:sz="0" w:space="0" w:color="auto"/>
        <w:left w:val="none" w:sz="0" w:space="0" w:color="auto"/>
        <w:bottom w:val="none" w:sz="0" w:space="0" w:color="auto"/>
        <w:right w:val="none" w:sz="0" w:space="0" w:color="auto"/>
      </w:divBdr>
    </w:div>
    <w:div w:id="837039232">
      <w:bodyDiv w:val="1"/>
      <w:marLeft w:val="0"/>
      <w:marRight w:val="0"/>
      <w:marTop w:val="0"/>
      <w:marBottom w:val="0"/>
      <w:divBdr>
        <w:top w:val="none" w:sz="0" w:space="0" w:color="auto"/>
        <w:left w:val="none" w:sz="0" w:space="0" w:color="auto"/>
        <w:bottom w:val="none" w:sz="0" w:space="0" w:color="auto"/>
        <w:right w:val="none" w:sz="0" w:space="0" w:color="auto"/>
      </w:divBdr>
    </w:div>
    <w:div w:id="1042442949">
      <w:bodyDiv w:val="1"/>
      <w:marLeft w:val="0"/>
      <w:marRight w:val="0"/>
      <w:marTop w:val="0"/>
      <w:marBottom w:val="0"/>
      <w:divBdr>
        <w:top w:val="none" w:sz="0" w:space="0" w:color="auto"/>
        <w:left w:val="none" w:sz="0" w:space="0" w:color="auto"/>
        <w:bottom w:val="none" w:sz="0" w:space="0" w:color="auto"/>
        <w:right w:val="none" w:sz="0" w:space="0" w:color="auto"/>
      </w:divBdr>
    </w:div>
    <w:div w:id="1047335648">
      <w:bodyDiv w:val="1"/>
      <w:marLeft w:val="0"/>
      <w:marRight w:val="0"/>
      <w:marTop w:val="0"/>
      <w:marBottom w:val="0"/>
      <w:divBdr>
        <w:top w:val="none" w:sz="0" w:space="0" w:color="auto"/>
        <w:left w:val="none" w:sz="0" w:space="0" w:color="auto"/>
        <w:bottom w:val="none" w:sz="0" w:space="0" w:color="auto"/>
        <w:right w:val="none" w:sz="0" w:space="0" w:color="auto"/>
      </w:divBdr>
    </w:div>
    <w:div w:id="1198591325">
      <w:bodyDiv w:val="1"/>
      <w:marLeft w:val="0"/>
      <w:marRight w:val="0"/>
      <w:marTop w:val="0"/>
      <w:marBottom w:val="0"/>
      <w:divBdr>
        <w:top w:val="none" w:sz="0" w:space="0" w:color="auto"/>
        <w:left w:val="none" w:sz="0" w:space="0" w:color="auto"/>
        <w:bottom w:val="none" w:sz="0" w:space="0" w:color="auto"/>
        <w:right w:val="none" w:sz="0" w:space="0" w:color="auto"/>
      </w:divBdr>
    </w:div>
    <w:div w:id="1219315252">
      <w:bodyDiv w:val="1"/>
      <w:marLeft w:val="0"/>
      <w:marRight w:val="0"/>
      <w:marTop w:val="0"/>
      <w:marBottom w:val="0"/>
      <w:divBdr>
        <w:top w:val="none" w:sz="0" w:space="0" w:color="auto"/>
        <w:left w:val="none" w:sz="0" w:space="0" w:color="auto"/>
        <w:bottom w:val="none" w:sz="0" w:space="0" w:color="auto"/>
        <w:right w:val="none" w:sz="0" w:space="0" w:color="auto"/>
      </w:divBdr>
    </w:div>
    <w:div w:id="1243637188">
      <w:bodyDiv w:val="1"/>
      <w:marLeft w:val="0"/>
      <w:marRight w:val="0"/>
      <w:marTop w:val="0"/>
      <w:marBottom w:val="0"/>
      <w:divBdr>
        <w:top w:val="none" w:sz="0" w:space="0" w:color="auto"/>
        <w:left w:val="none" w:sz="0" w:space="0" w:color="auto"/>
        <w:bottom w:val="none" w:sz="0" w:space="0" w:color="auto"/>
        <w:right w:val="none" w:sz="0" w:space="0" w:color="auto"/>
      </w:divBdr>
    </w:div>
    <w:div w:id="1310674534">
      <w:bodyDiv w:val="1"/>
      <w:marLeft w:val="0"/>
      <w:marRight w:val="0"/>
      <w:marTop w:val="0"/>
      <w:marBottom w:val="0"/>
      <w:divBdr>
        <w:top w:val="none" w:sz="0" w:space="0" w:color="auto"/>
        <w:left w:val="none" w:sz="0" w:space="0" w:color="auto"/>
        <w:bottom w:val="none" w:sz="0" w:space="0" w:color="auto"/>
        <w:right w:val="none" w:sz="0" w:space="0" w:color="auto"/>
      </w:divBdr>
    </w:div>
    <w:div w:id="1449659501">
      <w:bodyDiv w:val="1"/>
      <w:marLeft w:val="0"/>
      <w:marRight w:val="0"/>
      <w:marTop w:val="0"/>
      <w:marBottom w:val="0"/>
      <w:divBdr>
        <w:top w:val="none" w:sz="0" w:space="0" w:color="auto"/>
        <w:left w:val="none" w:sz="0" w:space="0" w:color="auto"/>
        <w:bottom w:val="none" w:sz="0" w:space="0" w:color="auto"/>
        <w:right w:val="none" w:sz="0" w:space="0" w:color="auto"/>
      </w:divBdr>
    </w:div>
    <w:div w:id="1472402797">
      <w:bodyDiv w:val="1"/>
      <w:marLeft w:val="0"/>
      <w:marRight w:val="0"/>
      <w:marTop w:val="0"/>
      <w:marBottom w:val="0"/>
      <w:divBdr>
        <w:top w:val="none" w:sz="0" w:space="0" w:color="auto"/>
        <w:left w:val="none" w:sz="0" w:space="0" w:color="auto"/>
        <w:bottom w:val="none" w:sz="0" w:space="0" w:color="auto"/>
        <w:right w:val="none" w:sz="0" w:space="0" w:color="auto"/>
      </w:divBdr>
    </w:div>
    <w:div w:id="1525705012">
      <w:bodyDiv w:val="1"/>
      <w:marLeft w:val="0"/>
      <w:marRight w:val="0"/>
      <w:marTop w:val="0"/>
      <w:marBottom w:val="0"/>
      <w:divBdr>
        <w:top w:val="none" w:sz="0" w:space="0" w:color="auto"/>
        <w:left w:val="none" w:sz="0" w:space="0" w:color="auto"/>
        <w:bottom w:val="none" w:sz="0" w:space="0" w:color="auto"/>
        <w:right w:val="none" w:sz="0" w:space="0" w:color="auto"/>
      </w:divBdr>
    </w:div>
    <w:div w:id="1654409510">
      <w:bodyDiv w:val="1"/>
      <w:marLeft w:val="0"/>
      <w:marRight w:val="0"/>
      <w:marTop w:val="0"/>
      <w:marBottom w:val="0"/>
      <w:divBdr>
        <w:top w:val="none" w:sz="0" w:space="0" w:color="auto"/>
        <w:left w:val="none" w:sz="0" w:space="0" w:color="auto"/>
        <w:bottom w:val="none" w:sz="0" w:space="0" w:color="auto"/>
        <w:right w:val="none" w:sz="0" w:space="0" w:color="auto"/>
      </w:divBdr>
    </w:div>
    <w:div w:id="1677271345">
      <w:bodyDiv w:val="1"/>
      <w:marLeft w:val="0"/>
      <w:marRight w:val="0"/>
      <w:marTop w:val="0"/>
      <w:marBottom w:val="0"/>
      <w:divBdr>
        <w:top w:val="none" w:sz="0" w:space="0" w:color="auto"/>
        <w:left w:val="none" w:sz="0" w:space="0" w:color="auto"/>
        <w:bottom w:val="none" w:sz="0" w:space="0" w:color="auto"/>
        <w:right w:val="none" w:sz="0" w:space="0" w:color="auto"/>
      </w:divBdr>
    </w:div>
    <w:div w:id="1759129970">
      <w:bodyDiv w:val="1"/>
      <w:marLeft w:val="0"/>
      <w:marRight w:val="0"/>
      <w:marTop w:val="0"/>
      <w:marBottom w:val="0"/>
      <w:divBdr>
        <w:top w:val="none" w:sz="0" w:space="0" w:color="auto"/>
        <w:left w:val="none" w:sz="0" w:space="0" w:color="auto"/>
        <w:bottom w:val="none" w:sz="0" w:space="0" w:color="auto"/>
        <w:right w:val="none" w:sz="0" w:space="0" w:color="auto"/>
      </w:divBdr>
    </w:div>
    <w:div w:id="1861577390">
      <w:bodyDiv w:val="1"/>
      <w:marLeft w:val="0"/>
      <w:marRight w:val="0"/>
      <w:marTop w:val="0"/>
      <w:marBottom w:val="0"/>
      <w:divBdr>
        <w:top w:val="none" w:sz="0" w:space="0" w:color="auto"/>
        <w:left w:val="none" w:sz="0" w:space="0" w:color="auto"/>
        <w:bottom w:val="none" w:sz="0" w:space="0" w:color="auto"/>
        <w:right w:val="none" w:sz="0" w:space="0" w:color="auto"/>
      </w:divBdr>
    </w:div>
    <w:div w:id="1937246041">
      <w:bodyDiv w:val="1"/>
      <w:marLeft w:val="0"/>
      <w:marRight w:val="0"/>
      <w:marTop w:val="0"/>
      <w:marBottom w:val="0"/>
      <w:divBdr>
        <w:top w:val="none" w:sz="0" w:space="0" w:color="auto"/>
        <w:left w:val="none" w:sz="0" w:space="0" w:color="auto"/>
        <w:bottom w:val="none" w:sz="0" w:space="0" w:color="auto"/>
        <w:right w:val="none" w:sz="0" w:space="0" w:color="auto"/>
      </w:divBdr>
    </w:div>
    <w:div w:id="2020812902">
      <w:bodyDiv w:val="1"/>
      <w:marLeft w:val="0"/>
      <w:marRight w:val="0"/>
      <w:marTop w:val="0"/>
      <w:marBottom w:val="0"/>
      <w:divBdr>
        <w:top w:val="none" w:sz="0" w:space="0" w:color="auto"/>
        <w:left w:val="none" w:sz="0" w:space="0" w:color="auto"/>
        <w:bottom w:val="none" w:sz="0" w:space="0" w:color="auto"/>
        <w:right w:val="none" w:sz="0" w:space="0" w:color="auto"/>
      </w:divBdr>
    </w:div>
    <w:div w:id="2068988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file:///C:\Users\thughes\AppData\Local\Microsoft\Windows\INetCache\Content.Outlook\D5CHQ7RQ\www.nycbar.org" TargetMode="External"/><Relationship Id="rId26" Type="http://schemas.openxmlformats.org/officeDocument/2006/relationships/hyperlink" Target="http://www.nyjusticetaskforce.com/pdfs/2017JTF-AttorneyDisciplineReport.pdf" TargetMode="External"/><Relationship Id="rId3" Type="http://schemas.openxmlformats.org/officeDocument/2006/relationships/styles" Target="styles.xml"/><Relationship Id="rId21" Type="http://schemas.openxmlformats.org/officeDocument/2006/relationships/hyperlink" Target="http://www.eriebar.org"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daasny." TargetMode="External"/><Relationship Id="rId25" Type="http://schemas.openxmlformats.org/officeDocument/2006/relationships/hyperlink" Target="http://www.nyjusticetaskforce.com/index.html" TargetMode="Externa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nassaubar.org/default.aspx"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thughes\AppData\Local\Microsoft\Windows\INetCache\Content.Outlook\D5CHQ7RQ\www.ndaa.org"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pe.nypti.org" TargetMode="Externa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file:///C:\Users\thughes\AppData\Local\Microsoft\Windows\INetCache\Content.Outlook\D5CHQ7RQ\www.nycla.org"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file:///C:\Users\thughes\AppData\Local\Microsoft\Windows\INetCache\Content.Outlook\D5CHQ7RQ\www.abanet.org" TargetMode="External"/><Relationship Id="rId27" Type="http://schemas.openxmlformats.org/officeDocument/2006/relationships/hyperlink" Target="file:///C:\Users\thughes\AppData\Local\Microsoft\Windows\INetCache\Content.Outlook\D5CHQ7RQ\www.law.cornell.edu\ethics" TargetMode="External"/><Relationship Id="rId30" Type="http://schemas.openxmlformats.org/officeDocument/2006/relationships/header" Target="header6.xml"/><Relationship Id="rId35" Type="http://schemas.openxmlformats.org/officeDocument/2006/relationships/fontTable" Target="fontTable.xml"/><Relationship Id="rId8"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www.nycourts.gov/LegacyPDFS/RULES/jointappellate/Joint%20Order%20amending%2022%20NYCRR%201200.0%20Rule%20of%20Professional%20Conduct%208.4%20g%20%2006-1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D6591-A3D0-413A-A404-05F494F6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17105</Words>
  <Characters>97499</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Office of the District Attorney - Richmond County</Company>
  <LinksUpToDate>false</LinksUpToDate>
  <CharactersWithSpaces>114376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Robyn Pangi</dc:creator>
  <cp:lastModifiedBy>Maryanne Condren Koller</cp:lastModifiedBy>
  <cp:revision>2</cp:revision>
  <cp:lastPrinted>2022-07-11T23:34:00Z</cp:lastPrinted>
  <dcterms:created xsi:type="dcterms:W3CDTF">2025-01-27T13:28:00Z</dcterms:created>
  <dcterms:modified xsi:type="dcterms:W3CDTF">2025-01-27T13:28:00Z</dcterms:modified>
</cp:coreProperties>
</file>